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9" w:right="-44" w:firstLine="0"/>
        <w:rPr>
          <w:rFonts w:ascii="Times New Roman"/>
          <w:sz w:val="20"/>
        </w:rPr>
      </w:pP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9924427</wp:posOffset>
                </wp:positionV>
                <wp:extent cx="7557770" cy="6229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557770" cy="622935"/>
                          <a:chExt cx="7557770" cy="622935"/>
                        </a:xfrm>
                      </wpg:grpSpPr>
                      <pic:pic>
                        <pic:nvPicPr>
                          <pic:cNvPr id="5" name="Image 5"/>
                          <pic:cNvPicPr/>
                        </pic:nvPicPr>
                        <pic:blipFill>
                          <a:blip r:embed="rId6" cstate="print"/>
                          <a:stretch>
                            <a:fillRect/>
                          </a:stretch>
                        </pic:blipFill>
                        <pic:spPr>
                          <a:xfrm>
                            <a:off x="0" y="0"/>
                            <a:ext cx="7557388" cy="622935"/>
                          </a:xfrm>
                          <a:prstGeom prst="rect">
                            <a:avLst/>
                          </a:prstGeom>
                        </pic:spPr>
                      </pic:pic>
                      <pic:pic>
                        <pic:nvPicPr>
                          <pic:cNvPr id="6" name="Image 6"/>
                          <pic:cNvPicPr/>
                        </pic:nvPicPr>
                        <pic:blipFill>
                          <a:blip r:embed="rId7" cstate="print"/>
                          <a:stretch>
                            <a:fillRect/>
                          </a:stretch>
                        </pic:blipFill>
                        <pic:spPr>
                          <a:xfrm>
                            <a:off x="43184" y="30441"/>
                            <a:ext cx="1463040" cy="562229"/>
                          </a:xfrm>
                          <a:prstGeom prst="rect">
                            <a:avLst/>
                          </a:prstGeom>
                        </pic:spPr>
                      </pic:pic>
                      <wps:wsp>
                        <wps:cNvPr id="7" name="Textbox 7"/>
                        <wps:cNvSpPr txBox="1"/>
                        <wps:spPr>
                          <a:xfrm>
                            <a:off x="0" y="0"/>
                            <a:ext cx="7557770" cy="622935"/>
                          </a:xfrm>
                          <a:prstGeom prst="rect">
                            <a:avLst/>
                          </a:prstGeom>
                        </wps:spPr>
                        <wps:txbx>
                          <w:txbxContent>
                            <w:p>
                              <w:pPr>
                                <w:spacing w:before="123"/>
                                <w:ind w:left="0" w:right="54" w:firstLine="0"/>
                                <w:jc w:val="right"/>
                                <w:rPr>
                                  <w:rFonts w:ascii="Arial" w:hAnsi="Arial"/>
                                  <w:b/>
                                  <w:sz w:val="14"/>
                                </w:rPr>
                              </w:pPr>
                              <w:r>
                                <w:rPr>
                                  <w:rFonts w:ascii="Arial" w:hAnsi="Arial"/>
                                  <w:b/>
                                  <w:color w:val="FFFFFF"/>
                                  <w:sz w:val="14"/>
                                </w:rPr>
                                <w:t>LFPH</w:t>
                              </w:r>
                              <w:r>
                                <w:rPr>
                                  <w:rFonts w:ascii="Arial" w:hAnsi="Arial"/>
                                  <w:b/>
                                  <w:color w:val="FFFFFF"/>
                                  <w:spacing w:val="-2"/>
                                  <w:sz w:val="14"/>
                                </w:rPr>
                                <w:t> </w:t>
                              </w:r>
                              <w:r>
                                <w:rPr>
                                  <w:rFonts w:ascii="Arial" w:hAnsi="Arial"/>
                                  <w:b/>
                                  <w:color w:val="FFFFFF"/>
                                  <w:sz w:val="14"/>
                                </w:rPr>
                                <w:t>I</w:t>
                              </w:r>
                              <w:r>
                                <w:rPr>
                                  <w:rFonts w:ascii="Arial" w:hAnsi="Arial"/>
                                  <w:b/>
                                  <w:color w:val="FFFFFF"/>
                                  <w:spacing w:val="-5"/>
                                  <w:sz w:val="14"/>
                                </w:rPr>
                                <w:t> </w:t>
                              </w:r>
                              <w:r>
                                <w:rPr>
                                  <w:rFonts w:ascii="Arial" w:hAnsi="Arial"/>
                                  <w:b/>
                                  <w:color w:val="FFFFFF"/>
                                  <w:sz w:val="14"/>
                                </w:rPr>
                                <w:t>rue</w:t>
                              </w:r>
                              <w:r>
                                <w:rPr>
                                  <w:rFonts w:ascii="Arial" w:hAnsi="Arial"/>
                                  <w:b/>
                                  <w:color w:val="FFFFFF"/>
                                  <w:spacing w:val="-2"/>
                                  <w:sz w:val="14"/>
                                </w:rPr>
                                <w:t> </w:t>
                              </w:r>
                              <w:r>
                                <w:rPr>
                                  <w:rFonts w:ascii="Arial" w:hAnsi="Arial"/>
                                  <w:b/>
                                  <w:color w:val="FFFFFF"/>
                                  <w:sz w:val="14"/>
                                </w:rPr>
                                <w:t>Fagnery</w:t>
                              </w:r>
                              <w:r>
                                <w:rPr>
                                  <w:rFonts w:ascii="Arial" w:hAnsi="Arial"/>
                                  <w:b/>
                                  <w:color w:val="FFFFFF"/>
                                  <w:spacing w:val="-3"/>
                                  <w:sz w:val="14"/>
                                </w:rPr>
                                <w:t> </w:t>
                              </w:r>
                              <w:r>
                                <w:rPr>
                                  <w:rFonts w:ascii="Arial" w:hAnsi="Arial"/>
                                  <w:b/>
                                  <w:color w:val="FFFFFF"/>
                                  <w:sz w:val="14"/>
                                </w:rPr>
                                <w:t>59</w:t>
                              </w:r>
                              <w:r>
                                <w:rPr>
                                  <w:rFonts w:ascii="Arial" w:hAnsi="Arial"/>
                                  <w:b/>
                                  <w:color w:val="FFFFFF"/>
                                  <w:spacing w:val="-1"/>
                                  <w:sz w:val="14"/>
                                </w:rPr>
                                <w:t> </w:t>
                              </w:r>
                              <w:r>
                                <w:rPr>
                                  <w:rFonts w:ascii="Arial" w:hAnsi="Arial"/>
                                  <w:b/>
                                  <w:color w:val="FFFFFF"/>
                                  <w:sz w:val="14"/>
                                </w:rPr>
                                <w:t>–</w:t>
                              </w:r>
                              <w:r>
                                <w:rPr>
                                  <w:rFonts w:ascii="Arial" w:hAnsi="Arial"/>
                                  <w:b/>
                                  <w:color w:val="FFFFFF"/>
                                  <w:spacing w:val="-5"/>
                                  <w:sz w:val="14"/>
                                </w:rPr>
                                <w:t> </w:t>
                              </w:r>
                              <w:r>
                                <w:rPr>
                                  <w:rFonts w:ascii="Arial" w:hAnsi="Arial"/>
                                  <w:b/>
                                  <w:color w:val="FFFFFF"/>
                                  <w:sz w:val="14"/>
                                </w:rPr>
                                <w:t>4052</w:t>
                              </w:r>
                              <w:r>
                                <w:rPr>
                                  <w:rFonts w:ascii="Arial" w:hAnsi="Arial"/>
                                  <w:b/>
                                  <w:color w:val="FFFFFF"/>
                                  <w:spacing w:val="-5"/>
                                  <w:sz w:val="14"/>
                                </w:rPr>
                                <w:t> </w:t>
                              </w:r>
                              <w:r>
                                <w:rPr>
                                  <w:rFonts w:ascii="Arial" w:hAnsi="Arial"/>
                                  <w:b/>
                                  <w:color w:val="FFFFFF"/>
                                  <w:sz w:val="14"/>
                                </w:rPr>
                                <w:t>BEAUFAYS</w:t>
                              </w:r>
                              <w:r>
                                <w:rPr>
                                  <w:rFonts w:ascii="Arial" w:hAnsi="Arial"/>
                                  <w:b/>
                                  <w:color w:val="FFFFFF"/>
                                  <w:spacing w:val="-3"/>
                                  <w:sz w:val="14"/>
                                </w:rPr>
                                <w:t> </w:t>
                              </w:r>
                              <w:r>
                                <w:rPr>
                                  <w:rFonts w:ascii="Arial" w:hAnsi="Arial"/>
                                  <w:b/>
                                  <w:color w:val="FFFFFF"/>
                                  <w:sz w:val="14"/>
                                </w:rPr>
                                <w:t>I</w:t>
                              </w:r>
                              <w:r>
                                <w:rPr>
                                  <w:rFonts w:ascii="Arial" w:hAnsi="Arial"/>
                                  <w:b/>
                                  <w:color w:val="FFFFFF"/>
                                  <w:spacing w:val="-5"/>
                                  <w:sz w:val="14"/>
                                </w:rPr>
                                <w:t> </w:t>
                              </w:r>
                              <w:r>
                                <w:rPr>
                                  <w:rFonts w:ascii="Arial" w:hAnsi="Arial"/>
                                  <w:b/>
                                  <w:color w:val="FFFFFF"/>
                                  <w:spacing w:val="-2"/>
                                  <w:sz w:val="14"/>
                                </w:rPr>
                                <w:t>Belgique</w:t>
                              </w:r>
                            </w:p>
                            <w:p>
                              <w:pPr>
                                <w:spacing w:before="81"/>
                                <w:ind w:left="0" w:right="53" w:firstLine="0"/>
                                <w:jc w:val="right"/>
                                <w:rPr>
                                  <w:rFonts w:ascii="Arial"/>
                                  <w:sz w:val="14"/>
                                </w:rPr>
                              </w:pPr>
                              <w:r>
                                <w:rPr>
                                  <w:rFonts w:ascii="Arial"/>
                                  <w:color w:val="FFFFFF"/>
                                  <w:sz w:val="14"/>
                                </w:rPr>
                                <w:t>N.E.</w:t>
                              </w:r>
                              <w:r>
                                <w:rPr>
                                  <w:rFonts w:ascii="Arial"/>
                                  <w:color w:val="FFFFFF"/>
                                  <w:spacing w:val="-4"/>
                                  <w:sz w:val="14"/>
                                </w:rPr>
                                <w:t> </w:t>
                              </w:r>
                              <w:r>
                                <w:rPr>
                                  <w:rFonts w:ascii="Arial"/>
                                  <w:color w:val="FFFFFF"/>
                                  <w:spacing w:val="-2"/>
                                  <w:sz w:val="14"/>
                                </w:rPr>
                                <w:t>0.418.927.657</w:t>
                              </w:r>
                            </w:p>
                            <w:p>
                              <w:pPr>
                                <w:spacing w:before="79"/>
                                <w:ind w:left="0" w:right="53" w:firstLine="0"/>
                                <w:jc w:val="right"/>
                                <w:rPr>
                                  <w:rFonts w:ascii="Arial"/>
                                  <w:sz w:val="14"/>
                                </w:rPr>
                              </w:pPr>
                              <w:hyperlink r:id="rId8">
                                <w:r>
                                  <w:rPr>
                                    <w:rFonts w:ascii="Arial"/>
                                    <w:color w:val="FFFFFF"/>
                                    <w:spacing w:val="-2"/>
                                    <w:sz w:val="14"/>
                                  </w:rPr>
                                  <w:t>www.lfph.be</w:t>
                                </w:r>
                              </w:hyperlink>
                            </w:p>
                          </w:txbxContent>
                        </wps:txbx>
                        <wps:bodyPr wrap="square" lIns="0" tIns="0" rIns="0" bIns="0" rtlCol="0">
                          <a:noAutofit/>
                        </wps:bodyPr>
                      </wps:wsp>
                    </wpg:wgp>
                  </a:graphicData>
                </a:graphic>
              </wp:anchor>
            </w:drawing>
          </mc:Choice>
          <mc:Fallback>
            <w:pict>
              <v:group style="position:absolute;margin-left:.000009pt;margin-top:781.450989pt;width:595.1pt;height:49.05pt;mso-position-horizontal-relative:page;mso-position-vertical-relative:page;z-index:15729664" id="docshapegroup3" coordorigin="0,15629" coordsize="11902,981">
                <v:shape style="position:absolute;left:0;top:15629;width:11902;height:981" type="#_x0000_t75" id="docshape4" stroked="false">
                  <v:imagedata r:id="rId6" o:title=""/>
                </v:shape>
                <v:shape style="position:absolute;left:68;top:15676;width:2304;height:886" type="#_x0000_t75" id="docshape5" stroked="false">
                  <v:imagedata r:id="rId7" o:title=""/>
                </v:shape>
                <v:shape style="position:absolute;left:0;top:15629;width:11902;height:981" type="#_x0000_t202" id="docshape6" filled="false" stroked="false">
                  <v:textbox inset="0,0,0,0">
                    <w:txbxContent>
                      <w:p>
                        <w:pPr>
                          <w:spacing w:before="123"/>
                          <w:ind w:left="0" w:right="54" w:firstLine="0"/>
                          <w:jc w:val="right"/>
                          <w:rPr>
                            <w:rFonts w:ascii="Arial" w:hAnsi="Arial"/>
                            <w:b/>
                            <w:sz w:val="14"/>
                          </w:rPr>
                        </w:pPr>
                        <w:r>
                          <w:rPr>
                            <w:rFonts w:ascii="Arial" w:hAnsi="Arial"/>
                            <w:b/>
                            <w:color w:val="FFFFFF"/>
                            <w:sz w:val="14"/>
                          </w:rPr>
                          <w:t>LFPH</w:t>
                        </w:r>
                        <w:r>
                          <w:rPr>
                            <w:rFonts w:ascii="Arial" w:hAnsi="Arial"/>
                            <w:b/>
                            <w:color w:val="FFFFFF"/>
                            <w:spacing w:val="-2"/>
                            <w:sz w:val="14"/>
                          </w:rPr>
                          <w:t> </w:t>
                        </w:r>
                        <w:r>
                          <w:rPr>
                            <w:rFonts w:ascii="Arial" w:hAnsi="Arial"/>
                            <w:b/>
                            <w:color w:val="FFFFFF"/>
                            <w:sz w:val="14"/>
                          </w:rPr>
                          <w:t>I</w:t>
                        </w:r>
                        <w:r>
                          <w:rPr>
                            <w:rFonts w:ascii="Arial" w:hAnsi="Arial"/>
                            <w:b/>
                            <w:color w:val="FFFFFF"/>
                            <w:spacing w:val="-5"/>
                            <w:sz w:val="14"/>
                          </w:rPr>
                          <w:t> </w:t>
                        </w:r>
                        <w:r>
                          <w:rPr>
                            <w:rFonts w:ascii="Arial" w:hAnsi="Arial"/>
                            <w:b/>
                            <w:color w:val="FFFFFF"/>
                            <w:sz w:val="14"/>
                          </w:rPr>
                          <w:t>rue</w:t>
                        </w:r>
                        <w:r>
                          <w:rPr>
                            <w:rFonts w:ascii="Arial" w:hAnsi="Arial"/>
                            <w:b/>
                            <w:color w:val="FFFFFF"/>
                            <w:spacing w:val="-2"/>
                            <w:sz w:val="14"/>
                          </w:rPr>
                          <w:t> </w:t>
                        </w:r>
                        <w:r>
                          <w:rPr>
                            <w:rFonts w:ascii="Arial" w:hAnsi="Arial"/>
                            <w:b/>
                            <w:color w:val="FFFFFF"/>
                            <w:sz w:val="14"/>
                          </w:rPr>
                          <w:t>Fagnery</w:t>
                        </w:r>
                        <w:r>
                          <w:rPr>
                            <w:rFonts w:ascii="Arial" w:hAnsi="Arial"/>
                            <w:b/>
                            <w:color w:val="FFFFFF"/>
                            <w:spacing w:val="-3"/>
                            <w:sz w:val="14"/>
                          </w:rPr>
                          <w:t> </w:t>
                        </w:r>
                        <w:r>
                          <w:rPr>
                            <w:rFonts w:ascii="Arial" w:hAnsi="Arial"/>
                            <w:b/>
                            <w:color w:val="FFFFFF"/>
                            <w:sz w:val="14"/>
                          </w:rPr>
                          <w:t>59</w:t>
                        </w:r>
                        <w:r>
                          <w:rPr>
                            <w:rFonts w:ascii="Arial" w:hAnsi="Arial"/>
                            <w:b/>
                            <w:color w:val="FFFFFF"/>
                            <w:spacing w:val="-1"/>
                            <w:sz w:val="14"/>
                          </w:rPr>
                          <w:t> </w:t>
                        </w:r>
                        <w:r>
                          <w:rPr>
                            <w:rFonts w:ascii="Arial" w:hAnsi="Arial"/>
                            <w:b/>
                            <w:color w:val="FFFFFF"/>
                            <w:sz w:val="14"/>
                          </w:rPr>
                          <w:t>–</w:t>
                        </w:r>
                        <w:r>
                          <w:rPr>
                            <w:rFonts w:ascii="Arial" w:hAnsi="Arial"/>
                            <w:b/>
                            <w:color w:val="FFFFFF"/>
                            <w:spacing w:val="-5"/>
                            <w:sz w:val="14"/>
                          </w:rPr>
                          <w:t> </w:t>
                        </w:r>
                        <w:r>
                          <w:rPr>
                            <w:rFonts w:ascii="Arial" w:hAnsi="Arial"/>
                            <w:b/>
                            <w:color w:val="FFFFFF"/>
                            <w:sz w:val="14"/>
                          </w:rPr>
                          <w:t>4052</w:t>
                        </w:r>
                        <w:r>
                          <w:rPr>
                            <w:rFonts w:ascii="Arial" w:hAnsi="Arial"/>
                            <w:b/>
                            <w:color w:val="FFFFFF"/>
                            <w:spacing w:val="-5"/>
                            <w:sz w:val="14"/>
                          </w:rPr>
                          <w:t> </w:t>
                        </w:r>
                        <w:r>
                          <w:rPr>
                            <w:rFonts w:ascii="Arial" w:hAnsi="Arial"/>
                            <w:b/>
                            <w:color w:val="FFFFFF"/>
                            <w:sz w:val="14"/>
                          </w:rPr>
                          <w:t>BEAUFAYS</w:t>
                        </w:r>
                        <w:r>
                          <w:rPr>
                            <w:rFonts w:ascii="Arial" w:hAnsi="Arial"/>
                            <w:b/>
                            <w:color w:val="FFFFFF"/>
                            <w:spacing w:val="-3"/>
                            <w:sz w:val="14"/>
                          </w:rPr>
                          <w:t> </w:t>
                        </w:r>
                        <w:r>
                          <w:rPr>
                            <w:rFonts w:ascii="Arial" w:hAnsi="Arial"/>
                            <w:b/>
                            <w:color w:val="FFFFFF"/>
                            <w:sz w:val="14"/>
                          </w:rPr>
                          <w:t>I</w:t>
                        </w:r>
                        <w:r>
                          <w:rPr>
                            <w:rFonts w:ascii="Arial" w:hAnsi="Arial"/>
                            <w:b/>
                            <w:color w:val="FFFFFF"/>
                            <w:spacing w:val="-5"/>
                            <w:sz w:val="14"/>
                          </w:rPr>
                          <w:t> </w:t>
                        </w:r>
                        <w:r>
                          <w:rPr>
                            <w:rFonts w:ascii="Arial" w:hAnsi="Arial"/>
                            <w:b/>
                            <w:color w:val="FFFFFF"/>
                            <w:spacing w:val="-2"/>
                            <w:sz w:val="14"/>
                          </w:rPr>
                          <w:t>Belgique</w:t>
                        </w:r>
                      </w:p>
                      <w:p>
                        <w:pPr>
                          <w:spacing w:before="81"/>
                          <w:ind w:left="0" w:right="53" w:firstLine="0"/>
                          <w:jc w:val="right"/>
                          <w:rPr>
                            <w:rFonts w:ascii="Arial"/>
                            <w:sz w:val="14"/>
                          </w:rPr>
                        </w:pPr>
                        <w:r>
                          <w:rPr>
                            <w:rFonts w:ascii="Arial"/>
                            <w:color w:val="FFFFFF"/>
                            <w:sz w:val="14"/>
                          </w:rPr>
                          <w:t>N.E.</w:t>
                        </w:r>
                        <w:r>
                          <w:rPr>
                            <w:rFonts w:ascii="Arial"/>
                            <w:color w:val="FFFFFF"/>
                            <w:spacing w:val="-4"/>
                            <w:sz w:val="14"/>
                          </w:rPr>
                          <w:t> </w:t>
                        </w:r>
                        <w:r>
                          <w:rPr>
                            <w:rFonts w:ascii="Arial"/>
                            <w:color w:val="FFFFFF"/>
                            <w:spacing w:val="-2"/>
                            <w:sz w:val="14"/>
                          </w:rPr>
                          <w:t>0.418.927.657</w:t>
                        </w:r>
                      </w:p>
                      <w:p>
                        <w:pPr>
                          <w:spacing w:before="79"/>
                          <w:ind w:left="0" w:right="53" w:firstLine="0"/>
                          <w:jc w:val="right"/>
                          <w:rPr>
                            <w:rFonts w:ascii="Arial"/>
                            <w:sz w:val="14"/>
                          </w:rPr>
                        </w:pPr>
                        <w:hyperlink r:id="rId8">
                          <w:r>
                            <w:rPr>
                              <w:rFonts w:ascii="Arial"/>
                              <w:color w:val="FFFFFF"/>
                              <w:spacing w:val="-2"/>
                              <w:sz w:val="14"/>
                            </w:rPr>
                            <w:t>www.lfph.be</w:t>
                          </w:r>
                        </w:hyperlink>
                      </w:p>
                    </w:txbxContent>
                  </v:textbox>
                  <w10:wrap type="none"/>
                </v:shape>
                <w10:wrap type="none"/>
              </v:group>
            </w:pict>
          </mc:Fallback>
        </mc:AlternateContent>
      </w:r>
      <w:r>
        <w:rPr>
          <w:rFonts w:ascii="Times New Roman"/>
          <w:sz w:val="20"/>
        </w:rPr>
        <mc:AlternateContent>
          <mc:Choice Requires="wps">
            <w:drawing>
              <wp:inline distT="0" distB="0" distL="0" distR="0">
                <wp:extent cx="6249670" cy="353060"/>
                <wp:effectExtent l="0" t="0" r="0" b="8889"/>
                <wp:docPr id="8" name="Group 8"/>
                <wp:cNvGraphicFramePr>
                  <a:graphicFrameLocks/>
                </wp:cNvGraphicFramePr>
                <a:graphic>
                  <a:graphicData uri="http://schemas.microsoft.com/office/word/2010/wordprocessingGroup">
                    <wpg:wgp>
                      <wpg:cNvPr id="8" name="Group 8"/>
                      <wpg:cNvGrpSpPr/>
                      <wpg:grpSpPr>
                        <a:xfrm>
                          <a:off x="0" y="0"/>
                          <a:ext cx="6249670" cy="353060"/>
                          <a:chExt cx="6249670" cy="353060"/>
                        </a:xfrm>
                      </wpg:grpSpPr>
                      <wps:wsp>
                        <wps:cNvPr id="9" name="Graphic 9"/>
                        <wps:cNvSpPr/>
                        <wps:spPr>
                          <a:xfrm>
                            <a:off x="0" y="53606"/>
                            <a:ext cx="6249670" cy="200025"/>
                          </a:xfrm>
                          <a:custGeom>
                            <a:avLst/>
                            <a:gdLst/>
                            <a:ahLst/>
                            <a:cxnLst/>
                            <a:rect l="l" t="t" r="r" b="b"/>
                            <a:pathLst>
                              <a:path w="6249670" h="200025">
                                <a:moveTo>
                                  <a:pt x="6249670" y="0"/>
                                </a:moveTo>
                                <a:lnTo>
                                  <a:pt x="0" y="0"/>
                                </a:lnTo>
                                <a:lnTo>
                                  <a:pt x="0" y="199644"/>
                                </a:lnTo>
                                <a:lnTo>
                                  <a:pt x="6249670" y="199644"/>
                                </a:lnTo>
                                <a:lnTo>
                                  <a:pt x="6249670" y="0"/>
                                </a:lnTo>
                                <a:close/>
                              </a:path>
                            </a:pathLst>
                          </a:custGeom>
                          <a:solidFill>
                            <a:srgbClr val="2D74B5"/>
                          </a:solidFill>
                        </wps:spPr>
                        <wps:bodyPr wrap="square" lIns="0" tIns="0" rIns="0" bIns="0" rtlCol="0">
                          <a:prstTxWarp prst="textNoShape">
                            <a:avLst/>
                          </a:prstTxWarp>
                          <a:noAutofit/>
                        </wps:bodyPr>
                      </wps:wsp>
                      <pic:pic>
                        <pic:nvPicPr>
                          <pic:cNvPr id="10" name="Image 10"/>
                          <pic:cNvPicPr/>
                        </pic:nvPicPr>
                        <pic:blipFill>
                          <a:blip r:embed="rId9" cstate="print"/>
                          <a:stretch>
                            <a:fillRect/>
                          </a:stretch>
                        </pic:blipFill>
                        <pic:spPr>
                          <a:xfrm>
                            <a:off x="1431036" y="0"/>
                            <a:ext cx="3949446" cy="352818"/>
                          </a:xfrm>
                          <a:prstGeom prst="rect">
                            <a:avLst/>
                          </a:prstGeom>
                        </pic:spPr>
                      </pic:pic>
                      <wps:wsp>
                        <wps:cNvPr id="11" name="Textbox 11"/>
                        <wps:cNvSpPr txBox="1"/>
                        <wps:spPr>
                          <a:xfrm>
                            <a:off x="0" y="0"/>
                            <a:ext cx="6249670" cy="353060"/>
                          </a:xfrm>
                          <a:prstGeom prst="rect">
                            <a:avLst/>
                          </a:prstGeom>
                        </wps:spPr>
                        <wps:txbx>
                          <w:txbxContent>
                            <w:p>
                              <w:pPr>
                                <w:spacing w:before="82"/>
                                <w:ind w:left="2414" w:right="0" w:firstLine="0"/>
                                <w:jc w:val="left"/>
                                <w:rPr>
                                  <w:b/>
                                  <w:sz w:val="26"/>
                                </w:rPr>
                              </w:pPr>
                              <w:r>
                                <w:rPr>
                                  <w:b/>
                                  <w:color w:val="FFFFFF"/>
                                  <w:sz w:val="26"/>
                                </w:rPr>
                                <w:t>DECLARATION</w:t>
                              </w:r>
                              <w:r>
                                <w:rPr>
                                  <w:b/>
                                  <w:color w:val="FFFFFF"/>
                                  <w:spacing w:val="-15"/>
                                  <w:sz w:val="26"/>
                                </w:rPr>
                                <w:t> </w:t>
                              </w:r>
                              <w:r>
                                <w:rPr>
                                  <w:b/>
                                  <w:color w:val="FFFFFF"/>
                                  <w:sz w:val="26"/>
                                </w:rPr>
                                <w:t>SUR</w:t>
                              </w:r>
                              <w:r>
                                <w:rPr>
                                  <w:b/>
                                  <w:color w:val="FFFFFF"/>
                                  <w:spacing w:val="-11"/>
                                  <w:sz w:val="26"/>
                                </w:rPr>
                                <w:t> </w:t>
                              </w:r>
                              <w:r>
                                <w:rPr>
                                  <w:b/>
                                  <w:color w:val="FFFFFF"/>
                                  <w:sz w:val="26"/>
                                </w:rPr>
                                <w:t>L’HONNEUR</w:t>
                              </w:r>
                              <w:r>
                                <w:rPr>
                                  <w:b/>
                                  <w:color w:val="FFFFFF"/>
                                  <w:spacing w:val="-7"/>
                                  <w:sz w:val="26"/>
                                </w:rPr>
                                <w:t> </w:t>
                              </w:r>
                              <w:r>
                                <w:rPr>
                                  <w:b/>
                                  <w:color w:val="FFFFFF"/>
                                  <w:sz w:val="26"/>
                                </w:rPr>
                                <w:t>–</w:t>
                              </w:r>
                              <w:r>
                                <w:rPr>
                                  <w:b/>
                                  <w:color w:val="FFFFFF"/>
                                  <w:spacing w:val="-12"/>
                                  <w:sz w:val="26"/>
                                </w:rPr>
                                <w:t> </w:t>
                              </w:r>
                              <w:r>
                                <w:rPr>
                                  <w:b/>
                                  <w:color w:val="FFFFFF"/>
                                  <w:spacing w:val="-4"/>
                                  <w:sz w:val="26"/>
                                </w:rPr>
                                <w:t>2026</w:t>
                              </w:r>
                            </w:p>
                          </w:txbxContent>
                        </wps:txbx>
                        <wps:bodyPr wrap="square" lIns="0" tIns="0" rIns="0" bIns="0" rtlCol="0">
                          <a:noAutofit/>
                        </wps:bodyPr>
                      </wps:wsp>
                    </wpg:wgp>
                  </a:graphicData>
                </a:graphic>
              </wp:inline>
            </w:drawing>
          </mc:Choice>
          <mc:Fallback>
            <w:pict>
              <v:group style="width:492.1pt;height:27.8pt;mso-position-horizontal-relative:char;mso-position-vertical-relative:line" id="docshapegroup7" coordorigin="0,0" coordsize="9842,556">
                <v:rect style="position:absolute;left:0;top:84;width:9842;height:315" id="docshape8" filled="true" fillcolor="#2d74b5" stroked="false">
                  <v:fill type="solid"/>
                </v:rect>
                <v:shape style="position:absolute;left:2253;top:0;width:6220;height:556" type="#_x0000_t75" id="docshape9" stroked="false">
                  <v:imagedata r:id="rId9" o:title=""/>
                </v:shape>
                <v:shape style="position:absolute;left:0;top:0;width:9842;height:556" type="#_x0000_t202" id="docshape10" filled="false" stroked="false">
                  <v:textbox inset="0,0,0,0">
                    <w:txbxContent>
                      <w:p>
                        <w:pPr>
                          <w:spacing w:before="82"/>
                          <w:ind w:left="2414" w:right="0" w:firstLine="0"/>
                          <w:jc w:val="left"/>
                          <w:rPr>
                            <w:b/>
                            <w:sz w:val="26"/>
                          </w:rPr>
                        </w:pPr>
                        <w:r>
                          <w:rPr>
                            <w:b/>
                            <w:color w:val="FFFFFF"/>
                            <w:sz w:val="26"/>
                          </w:rPr>
                          <w:t>DECLARATION</w:t>
                        </w:r>
                        <w:r>
                          <w:rPr>
                            <w:b/>
                            <w:color w:val="FFFFFF"/>
                            <w:spacing w:val="-15"/>
                            <w:sz w:val="26"/>
                          </w:rPr>
                          <w:t> </w:t>
                        </w:r>
                        <w:r>
                          <w:rPr>
                            <w:b/>
                            <w:color w:val="FFFFFF"/>
                            <w:sz w:val="26"/>
                          </w:rPr>
                          <w:t>SUR</w:t>
                        </w:r>
                        <w:r>
                          <w:rPr>
                            <w:b/>
                            <w:color w:val="FFFFFF"/>
                            <w:spacing w:val="-11"/>
                            <w:sz w:val="26"/>
                          </w:rPr>
                          <w:t> </w:t>
                        </w:r>
                        <w:r>
                          <w:rPr>
                            <w:b/>
                            <w:color w:val="FFFFFF"/>
                            <w:sz w:val="26"/>
                          </w:rPr>
                          <w:t>L’HONNEUR</w:t>
                        </w:r>
                        <w:r>
                          <w:rPr>
                            <w:b/>
                            <w:color w:val="FFFFFF"/>
                            <w:spacing w:val="-7"/>
                            <w:sz w:val="26"/>
                          </w:rPr>
                          <w:t> </w:t>
                        </w:r>
                        <w:r>
                          <w:rPr>
                            <w:b/>
                            <w:color w:val="FFFFFF"/>
                            <w:sz w:val="26"/>
                          </w:rPr>
                          <w:t>–</w:t>
                        </w:r>
                        <w:r>
                          <w:rPr>
                            <w:b/>
                            <w:color w:val="FFFFFF"/>
                            <w:spacing w:val="-12"/>
                            <w:sz w:val="26"/>
                          </w:rPr>
                          <w:t> </w:t>
                        </w:r>
                        <w:r>
                          <w:rPr>
                            <w:b/>
                            <w:color w:val="FFFFFF"/>
                            <w:spacing w:val="-4"/>
                            <w:sz w:val="26"/>
                          </w:rPr>
                          <w:t>2026</w:t>
                        </w:r>
                      </w:p>
                    </w:txbxContent>
                  </v:textbox>
                  <w10:wrap type="none"/>
                </v:shape>
              </v:group>
            </w:pict>
          </mc:Fallback>
        </mc:AlternateContent>
      </w:r>
      <w:r>
        <w:rPr>
          <w:rFonts w:ascii="Times New Roman"/>
          <w:sz w:val="20"/>
        </w:rPr>
      </w:r>
    </w:p>
    <w:p>
      <w:pPr>
        <w:spacing w:before="43"/>
        <w:ind w:left="87" w:right="0" w:firstLine="0"/>
        <w:jc w:val="left"/>
        <w:rPr>
          <w:sz w:val="18"/>
        </w:rPr>
      </w:pPr>
      <w:r>
        <w:rPr>
          <w:sz w:val="18"/>
        </w:rPr>
        <w:t>A</w:t>
      </w:r>
      <w:r>
        <w:rPr>
          <w:spacing w:val="-3"/>
          <w:sz w:val="18"/>
        </w:rPr>
        <w:t> </w:t>
      </w:r>
      <w:r>
        <w:rPr>
          <w:sz w:val="18"/>
        </w:rPr>
        <w:t>compléter</w:t>
      </w:r>
      <w:r>
        <w:rPr>
          <w:spacing w:val="-2"/>
          <w:sz w:val="18"/>
        </w:rPr>
        <w:t> </w:t>
      </w:r>
      <w:r>
        <w:rPr>
          <w:sz w:val="18"/>
        </w:rPr>
        <w:t>en</w:t>
      </w:r>
      <w:r>
        <w:rPr>
          <w:spacing w:val="-1"/>
          <w:sz w:val="18"/>
        </w:rPr>
        <w:t> </w:t>
      </w:r>
      <w:r>
        <w:rPr>
          <w:sz w:val="18"/>
        </w:rPr>
        <w:t>cas</w:t>
      </w:r>
      <w:r>
        <w:rPr>
          <w:spacing w:val="-3"/>
          <w:sz w:val="18"/>
        </w:rPr>
        <w:t> </w:t>
      </w:r>
      <w:r>
        <w:rPr>
          <w:sz w:val="18"/>
        </w:rPr>
        <w:t>d’athlète</w:t>
      </w:r>
      <w:r>
        <w:rPr>
          <w:spacing w:val="-2"/>
          <w:sz w:val="18"/>
        </w:rPr>
        <w:t> </w:t>
      </w:r>
      <w:r>
        <w:rPr>
          <w:sz w:val="18"/>
        </w:rPr>
        <w:t>majeur</w:t>
      </w:r>
      <w:r>
        <w:rPr>
          <w:spacing w:val="1"/>
          <w:sz w:val="18"/>
        </w:rPr>
        <w:t> </w:t>
      </w:r>
      <w:r>
        <w:rPr>
          <w:spacing w:val="-10"/>
          <w:sz w:val="18"/>
        </w:rPr>
        <w:t>:</w:t>
      </w:r>
    </w:p>
    <w:p>
      <w:pPr>
        <w:tabs>
          <w:tab w:pos="2986" w:val="left" w:leader="none"/>
          <w:tab w:pos="4537" w:val="left" w:leader="none"/>
          <w:tab w:pos="4740" w:val="left" w:leader="none"/>
        </w:tabs>
        <w:spacing w:line="480" w:lineRule="auto" w:before="110"/>
        <w:ind w:left="808" w:right="5180" w:firstLine="0"/>
        <w:jc w:val="left"/>
        <w:rPr>
          <w:sz w:val="18"/>
        </w:rPr>
      </w:pPr>
      <w:r>
        <w:rPr>
          <w:sz w:val="18"/>
        </w:rPr>
        <w:t>Je soussigné(e) </w:t>
      </w:r>
      <w:r>
        <w:rPr>
          <w:sz w:val="18"/>
          <w:u w:val="single"/>
        </w:rPr>
        <w:tab/>
        <w:tab/>
        <w:tab/>
      </w:r>
      <w:r>
        <w:rPr>
          <w:sz w:val="18"/>
          <w:u w:val="none"/>
        </w:rPr>
        <w:t> Né(e) à </w:t>
      </w:r>
      <w:r>
        <w:rPr>
          <w:sz w:val="18"/>
          <w:u w:val="single"/>
        </w:rPr>
        <w:tab/>
      </w:r>
      <w:r>
        <w:rPr>
          <w:spacing w:val="40"/>
          <w:sz w:val="18"/>
          <w:u w:val="none"/>
        </w:rPr>
        <w:t> </w:t>
      </w:r>
      <w:r>
        <w:rPr>
          <w:sz w:val="18"/>
          <w:u w:val="none"/>
        </w:rPr>
        <w:t>le </w:t>
      </w:r>
      <w:r>
        <w:rPr>
          <w:sz w:val="18"/>
          <w:u w:val="single"/>
        </w:rPr>
        <w:tab/>
      </w:r>
    </w:p>
    <w:p>
      <w:pPr>
        <w:tabs>
          <w:tab w:pos="3122" w:val="left" w:leader="none"/>
          <w:tab w:pos="6835" w:val="left" w:leader="none"/>
        </w:tabs>
        <w:spacing w:line="217" w:lineRule="exact" w:before="0"/>
        <w:ind w:left="808" w:right="0" w:firstLine="0"/>
        <w:jc w:val="left"/>
        <w:rPr>
          <w:sz w:val="18"/>
        </w:rPr>
      </w:pPr>
      <w:r>
        <w:rPr>
          <w:sz w:val="18"/>
        </w:rPr>
        <w:t>Tél. : </w:t>
      </w:r>
      <w:r>
        <w:rPr>
          <w:sz w:val="18"/>
          <w:u w:val="single"/>
        </w:rPr>
        <w:tab/>
      </w:r>
      <w:r>
        <w:rPr>
          <w:sz w:val="18"/>
          <w:u w:val="none"/>
        </w:rPr>
        <w:t> Club : </w:t>
      </w:r>
      <w:r>
        <w:rPr>
          <w:sz w:val="18"/>
          <w:u w:val="single"/>
        </w:rPr>
        <w:tab/>
      </w:r>
    </w:p>
    <w:p>
      <w:pPr>
        <w:pStyle w:val="BodyText"/>
        <w:spacing w:before="1"/>
        <w:rPr>
          <w:sz w:val="18"/>
        </w:rPr>
      </w:pPr>
    </w:p>
    <w:p>
      <w:pPr>
        <w:spacing w:before="1"/>
        <w:ind w:left="87" w:right="0" w:firstLine="0"/>
        <w:jc w:val="left"/>
        <w:rPr>
          <w:sz w:val="18"/>
        </w:rPr>
      </w:pPr>
      <w:r>
        <w:rPr>
          <w:sz w:val="18"/>
        </w:rPr>
        <w:t>A</w:t>
      </w:r>
      <w:r>
        <w:rPr>
          <w:spacing w:val="-4"/>
          <w:sz w:val="18"/>
        </w:rPr>
        <w:t> </w:t>
      </w:r>
      <w:r>
        <w:rPr>
          <w:sz w:val="18"/>
        </w:rPr>
        <w:t>compléter</w:t>
      </w:r>
      <w:r>
        <w:rPr>
          <w:spacing w:val="-3"/>
          <w:sz w:val="18"/>
        </w:rPr>
        <w:t> </w:t>
      </w:r>
      <w:r>
        <w:rPr>
          <w:sz w:val="18"/>
        </w:rPr>
        <w:t>en</w:t>
      </w:r>
      <w:r>
        <w:rPr>
          <w:spacing w:val="-2"/>
          <w:sz w:val="18"/>
        </w:rPr>
        <w:t> </w:t>
      </w:r>
      <w:r>
        <w:rPr>
          <w:sz w:val="18"/>
        </w:rPr>
        <w:t>cas</w:t>
      </w:r>
      <w:r>
        <w:rPr>
          <w:spacing w:val="-4"/>
          <w:sz w:val="18"/>
        </w:rPr>
        <w:t> </w:t>
      </w:r>
      <w:r>
        <w:rPr>
          <w:sz w:val="18"/>
        </w:rPr>
        <w:t>d’athlète</w:t>
      </w:r>
      <w:r>
        <w:rPr>
          <w:spacing w:val="-3"/>
          <w:sz w:val="18"/>
        </w:rPr>
        <w:t> </w:t>
      </w:r>
      <w:r>
        <w:rPr>
          <w:sz w:val="18"/>
        </w:rPr>
        <w:t>mineur</w:t>
      </w:r>
      <w:r>
        <w:rPr>
          <w:spacing w:val="1"/>
          <w:sz w:val="18"/>
        </w:rPr>
        <w:t> </w:t>
      </w:r>
      <w:r>
        <w:rPr>
          <w:sz w:val="18"/>
        </w:rPr>
        <w:t>par</w:t>
      </w:r>
      <w:r>
        <w:rPr>
          <w:spacing w:val="-4"/>
          <w:sz w:val="18"/>
        </w:rPr>
        <w:t> </w:t>
      </w:r>
      <w:r>
        <w:rPr>
          <w:sz w:val="18"/>
        </w:rPr>
        <w:t>la</w:t>
      </w:r>
      <w:r>
        <w:rPr>
          <w:spacing w:val="-3"/>
          <w:sz w:val="18"/>
        </w:rPr>
        <w:t> </w:t>
      </w:r>
      <w:r>
        <w:rPr>
          <w:sz w:val="18"/>
        </w:rPr>
        <w:t>personne</w:t>
      </w:r>
      <w:r>
        <w:rPr>
          <w:spacing w:val="-5"/>
          <w:sz w:val="18"/>
        </w:rPr>
        <w:t> </w:t>
      </w:r>
      <w:r>
        <w:rPr>
          <w:sz w:val="18"/>
        </w:rPr>
        <w:t>civilement</w:t>
      </w:r>
      <w:r>
        <w:rPr>
          <w:spacing w:val="-2"/>
          <w:sz w:val="18"/>
        </w:rPr>
        <w:t> </w:t>
      </w:r>
      <w:r>
        <w:rPr>
          <w:sz w:val="18"/>
        </w:rPr>
        <w:t>responsable</w:t>
      </w:r>
      <w:r>
        <w:rPr>
          <w:spacing w:val="-3"/>
          <w:sz w:val="18"/>
        </w:rPr>
        <w:t> </w:t>
      </w:r>
      <w:r>
        <w:rPr>
          <w:sz w:val="18"/>
        </w:rPr>
        <w:t>du</w:t>
      </w:r>
      <w:r>
        <w:rPr>
          <w:spacing w:val="-5"/>
          <w:sz w:val="18"/>
        </w:rPr>
        <w:t> </w:t>
      </w:r>
      <w:r>
        <w:rPr>
          <w:sz w:val="18"/>
        </w:rPr>
        <w:t>mineur</w:t>
      </w:r>
      <w:r>
        <w:rPr>
          <w:spacing w:val="-2"/>
          <w:sz w:val="18"/>
        </w:rPr>
        <w:t> d’âge:</w:t>
      </w:r>
    </w:p>
    <w:p>
      <w:pPr>
        <w:spacing w:line="482" w:lineRule="auto" w:before="107"/>
        <w:ind w:left="808" w:right="0" w:firstLine="0"/>
        <w:jc w:val="left"/>
        <w:rPr>
          <w:sz w:val="18"/>
        </w:rPr>
      </w:pPr>
      <w:r>
        <w:rPr>
          <w:sz w:val="18"/>
        </w:rPr>
        <w:t>Je</w:t>
      </w:r>
      <w:r>
        <w:rPr>
          <w:spacing w:val="-16"/>
          <w:sz w:val="18"/>
        </w:rPr>
        <w:t> </w:t>
      </w:r>
      <w:r>
        <w:rPr>
          <w:sz w:val="18"/>
        </w:rPr>
        <w:t>soussigné(e)</w:t>
      </w:r>
      <w:r>
        <w:rPr>
          <w:spacing w:val="-16"/>
          <w:sz w:val="18"/>
        </w:rPr>
        <w:t> </w:t>
      </w:r>
      <w:r>
        <w:rPr>
          <w:sz w:val="18"/>
        </w:rPr>
        <w:t>…….…………………………………………….…………………………………………………………………………… Né(e) à ………………….…………………………………….. le ……………….…………………………………..</w:t>
      </w:r>
    </w:p>
    <w:p>
      <w:pPr>
        <w:spacing w:line="216" w:lineRule="exact" w:before="0"/>
        <w:ind w:left="808" w:right="0" w:firstLine="0"/>
        <w:jc w:val="left"/>
        <w:rPr>
          <w:sz w:val="18"/>
        </w:rPr>
      </w:pPr>
      <w:r>
        <w:rPr>
          <w:sz w:val="18"/>
        </w:rPr>
        <w:t>Tél.</w:t>
      </w:r>
      <w:r>
        <w:rPr>
          <w:spacing w:val="-2"/>
          <w:sz w:val="18"/>
        </w:rPr>
        <w:t> </w:t>
      </w:r>
      <w:r>
        <w:rPr>
          <w:sz w:val="18"/>
        </w:rPr>
        <w:t>:</w:t>
      </w:r>
      <w:r>
        <w:rPr>
          <w:spacing w:val="-2"/>
          <w:sz w:val="18"/>
        </w:rPr>
        <w:t> ……………………………………………</w:t>
      </w:r>
    </w:p>
    <w:p>
      <w:pPr>
        <w:spacing w:before="218"/>
        <w:ind w:left="808" w:right="0" w:firstLine="0"/>
        <w:jc w:val="left"/>
        <w:rPr>
          <w:sz w:val="18"/>
        </w:rPr>
      </w:pPr>
      <w:r>
        <w:rPr>
          <w:i/>
          <w:sz w:val="18"/>
        </w:rPr>
        <w:t>Déclare</w:t>
      </w:r>
      <w:r>
        <w:rPr>
          <w:i/>
          <w:spacing w:val="-4"/>
          <w:sz w:val="18"/>
        </w:rPr>
        <w:t> </w:t>
      </w:r>
      <w:r>
        <w:rPr>
          <w:i/>
          <w:sz w:val="18"/>
        </w:rPr>
        <w:t>être</w:t>
      </w:r>
      <w:r>
        <w:rPr>
          <w:i/>
          <w:spacing w:val="-4"/>
          <w:sz w:val="18"/>
        </w:rPr>
        <w:t> </w:t>
      </w:r>
      <w:r>
        <w:rPr>
          <w:i/>
          <w:sz w:val="18"/>
        </w:rPr>
        <w:t>civilement</w:t>
      </w:r>
      <w:r>
        <w:rPr>
          <w:i/>
          <w:spacing w:val="-3"/>
          <w:sz w:val="18"/>
        </w:rPr>
        <w:t> </w:t>
      </w:r>
      <w:r>
        <w:rPr>
          <w:i/>
          <w:sz w:val="18"/>
        </w:rPr>
        <w:t>responsable</w:t>
      </w:r>
      <w:r>
        <w:rPr>
          <w:i/>
          <w:spacing w:val="-4"/>
          <w:sz w:val="18"/>
        </w:rPr>
        <w:t> </w:t>
      </w:r>
      <w:r>
        <w:rPr>
          <w:i/>
          <w:sz w:val="18"/>
        </w:rPr>
        <w:t>de</w:t>
      </w:r>
      <w:r>
        <w:rPr>
          <w:i/>
          <w:spacing w:val="-4"/>
          <w:sz w:val="18"/>
        </w:rPr>
        <w:t> </w:t>
      </w:r>
      <w:r>
        <w:rPr>
          <w:i/>
          <w:sz w:val="18"/>
        </w:rPr>
        <w:t>l’athlète </w:t>
      </w:r>
      <w:r>
        <w:rPr>
          <w:spacing w:val="-10"/>
          <w:sz w:val="18"/>
        </w:rPr>
        <w:t>:</w:t>
      </w:r>
    </w:p>
    <w:p>
      <w:pPr>
        <w:spacing w:line="480" w:lineRule="auto" w:before="110"/>
        <w:ind w:left="808" w:right="2242" w:firstLine="0"/>
        <w:jc w:val="left"/>
        <w:rPr>
          <w:sz w:val="18"/>
        </w:rPr>
      </w:pPr>
      <w:r>
        <w:rPr>
          <w:sz w:val="18"/>
        </w:rPr>
        <w:t>Nom</w:t>
      </w:r>
      <w:r>
        <w:rPr>
          <w:spacing w:val="-8"/>
          <w:sz w:val="18"/>
        </w:rPr>
        <w:t> </w:t>
      </w:r>
      <w:r>
        <w:rPr>
          <w:sz w:val="18"/>
        </w:rPr>
        <w:t>:</w:t>
      </w:r>
      <w:r>
        <w:rPr>
          <w:spacing w:val="-9"/>
          <w:sz w:val="18"/>
        </w:rPr>
        <w:t> </w:t>
      </w:r>
      <w:r>
        <w:rPr>
          <w:sz w:val="18"/>
        </w:rPr>
        <w:t>…………………………………………...</w:t>
      </w:r>
      <w:r>
        <w:rPr>
          <w:spacing w:val="-7"/>
          <w:sz w:val="18"/>
        </w:rPr>
        <w:t> </w:t>
      </w:r>
      <w:r>
        <w:rPr>
          <w:sz w:val="18"/>
        </w:rPr>
        <w:t>Prénom</w:t>
      </w:r>
      <w:r>
        <w:rPr>
          <w:spacing w:val="-6"/>
          <w:sz w:val="18"/>
        </w:rPr>
        <w:t> </w:t>
      </w:r>
      <w:r>
        <w:rPr>
          <w:sz w:val="18"/>
        </w:rPr>
        <w:t>:</w:t>
      </w:r>
      <w:r>
        <w:rPr>
          <w:spacing w:val="-9"/>
          <w:sz w:val="18"/>
        </w:rPr>
        <w:t> </w:t>
      </w:r>
      <w:r>
        <w:rPr>
          <w:sz w:val="18"/>
        </w:rPr>
        <w:t>………………………………………….. Né(e) à ………………….……………………... le …………………..….……………………………. Tél. : ……………………………………………</w:t>
      </w:r>
      <w:r>
        <w:rPr>
          <w:spacing w:val="40"/>
          <w:sz w:val="18"/>
        </w:rPr>
        <w:t> </w:t>
      </w:r>
      <w:r>
        <w:rPr>
          <w:sz w:val="18"/>
        </w:rPr>
        <w:t>Club : ……………………………………</w:t>
      </w:r>
    </w:p>
    <w:p>
      <w:pPr>
        <w:pStyle w:val="BodyText"/>
        <w:spacing w:before="2"/>
        <w:ind w:left="808"/>
      </w:pPr>
      <w:r>
        <w:rPr/>
        <mc:AlternateContent>
          <mc:Choice Requires="wps">
            <w:drawing>
              <wp:anchor distT="0" distB="0" distL="0" distR="0" allowOverlap="1" layoutInCell="1" locked="0" behindDoc="1" simplePos="0" relativeHeight="487588352">
                <wp:simplePos x="0" y="0"/>
                <wp:positionH relativeFrom="page">
                  <wp:posOffset>1125016</wp:posOffset>
                </wp:positionH>
                <wp:positionV relativeFrom="paragraph">
                  <wp:posOffset>263336</wp:posOffset>
                </wp:positionV>
                <wp:extent cx="576961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69610" cy="1270"/>
                        </a:xfrm>
                        <a:custGeom>
                          <a:avLst/>
                          <a:gdLst/>
                          <a:ahLst/>
                          <a:cxnLst/>
                          <a:rect l="l" t="t" r="r" b="b"/>
                          <a:pathLst>
                            <a:path w="5769610" h="0">
                              <a:moveTo>
                                <a:pt x="0" y="0"/>
                              </a:moveTo>
                              <a:lnTo>
                                <a:pt x="576930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88.584pt;margin-top:20.735130pt;width:454.3pt;height:.1pt;mso-position-horizontal-relative:page;mso-position-vertical-relative:paragraph;z-index:-15728128;mso-wrap-distance-left:0;mso-wrap-distance-right:0" id="docshape11" coordorigin="1772,415" coordsize="9086,0" path="m1772,415l10857,415e" filled="false" stroked="true" strokeweight=".48pt" strokecolor="#000000">
                <v:path arrowok="t"/>
                <v:stroke dashstyle="shortdot"/>
                <w10:wrap type="topAndBottom"/>
              </v:shape>
            </w:pict>
          </mc:Fallback>
        </mc:AlternateContent>
      </w:r>
      <w:r>
        <w:rPr/>
        <w:t>J’atteste</w:t>
      </w:r>
      <w:r>
        <w:rPr>
          <w:spacing w:val="-2"/>
        </w:rPr>
        <w:t> </w:t>
      </w:r>
      <w:r>
        <w:rPr/>
        <w:t>d’habiliter</w:t>
      </w:r>
      <w:r>
        <w:rPr>
          <w:spacing w:val="-1"/>
        </w:rPr>
        <w:t> </w:t>
      </w:r>
      <w:r>
        <w:rPr/>
        <w:t>un</w:t>
      </w:r>
      <w:r>
        <w:rPr>
          <w:spacing w:val="-6"/>
        </w:rPr>
        <w:t> </w:t>
      </w:r>
      <w:r>
        <w:rPr/>
        <w:t>membre</w:t>
      </w:r>
      <w:r>
        <w:rPr>
          <w:spacing w:val="-2"/>
        </w:rPr>
        <w:t> </w:t>
      </w:r>
      <w:r>
        <w:rPr/>
        <w:t>du</w:t>
      </w:r>
      <w:r>
        <w:rPr>
          <w:spacing w:val="-6"/>
        </w:rPr>
        <w:t> </w:t>
      </w:r>
      <w:r>
        <w:rPr/>
        <w:t>personnel</w:t>
      </w:r>
      <w:r>
        <w:rPr>
          <w:spacing w:val="-3"/>
        </w:rPr>
        <w:t> </w:t>
      </w:r>
      <w:r>
        <w:rPr/>
        <w:t>d’encadrement</w:t>
      </w:r>
      <w:r>
        <w:rPr>
          <w:spacing w:val="-3"/>
        </w:rPr>
        <w:t> </w:t>
      </w:r>
      <w:r>
        <w:rPr/>
        <w:t>pour</w:t>
      </w:r>
      <w:r>
        <w:rPr>
          <w:spacing w:val="-1"/>
        </w:rPr>
        <w:t> </w:t>
      </w:r>
      <w:r>
        <w:rPr/>
        <w:t>assister</w:t>
      </w:r>
      <w:r>
        <w:rPr>
          <w:spacing w:val="-4"/>
        </w:rPr>
        <w:t> </w:t>
      </w:r>
      <w:r>
        <w:rPr/>
        <w:t>le</w:t>
      </w:r>
      <w:r>
        <w:rPr>
          <w:spacing w:val="-5"/>
        </w:rPr>
        <w:t> </w:t>
      </w:r>
      <w:r>
        <w:rPr/>
        <w:t>sportif</w:t>
      </w:r>
      <w:r>
        <w:rPr>
          <w:spacing w:val="-4"/>
        </w:rPr>
        <w:t> </w:t>
      </w:r>
      <w:r>
        <w:rPr/>
        <w:t>mineur</w:t>
      </w:r>
      <w:r>
        <w:rPr>
          <w:spacing w:val="-1"/>
        </w:rPr>
        <w:t> </w:t>
      </w:r>
      <w:r>
        <w:rPr/>
        <w:t>lors</w:t>
      </w:r>
      <w:r>
        <w:rPr>
          <w:spacing w:val="-5"/>
        </w:rPr>
        <w:t> </w:t>
      </w:r>
      <w:r>
        <w:rPr/>
        <w:t>des</w:t>
      </w:r>
      <w:r>
        <w:rPr>
          <w:spacing w:val="-4"/>
        </w:rPr>
        <w:t> </w:t>
      </w:r>
      <w:r>
        <w:rPr/>
        <w:t>contrôles antidopage, en l’absence de son représentant légal sur les lieux d’un contrôle antidopage.</w:t>
      </w:r>
    </w:p>
    <w:p>
      <w:pPr>
        <w:pStyle w:val="BodyText"/>
        <w:spacing w:before="2"/>
      </w:pPr>
    </w:p>
    <w:p>
      <w:pPr>
        <w:spacing w:before="0"/>
        <w:ind w:left="87" w:right="84" w:firstLine="0"/>
        <w:jc w:val="both"/>
        <w:rPr>
          <w:i/>
          <w:sz w:val="16"/>
        </w:rPr>
      </w:pPr>
      <w:r>
        <w:rPr>
          <w:i/>
          <w:sz w:val="16"/>
        </w:rPr>
        <w:t>«</w:t>
      </w:r>
      <w:r>
        <w:rPr>
          <w:i/>
          <w:spacing w:val="-1"/>
          <w:sz w:val="16"/>
        </w:rPr>
        <w:t> </w:t>
      </w:r>
      <w:r>
        <w:rPr>
          <w:i/>
          <w:sz w:val="16"/>
        </w:rPr>
        <w:t>Le</w:t>
      </w:r>
      <w:r>
        <w:rPr>
          <w:i/>
          <w:spacing w:val="-2"/>
          <w:sz w:val="16"/>
        </w:rPr>
        <w:t> </w:t>
      </w:r>
      <w:r>
        <w:rPr>
          <w:i/>
          <w:sz w:val="16"/>
        </w:rPr>
        <w:t>sportif</w:t>
      </w:r>
      <w:r>
        <w:rPr>
          <w:i/>
          <w:spacing w:val="-4"/>
          <w:sz w:val="16"/>
        </w:rPr>
        <w:t> </w:t>
      </w:r>
      <w:r>
        <w:rPr>
          <w:i/>
          <w:sz w:val="16"/>
        </w:rPr>
        <w:t>reconnaît</w:t>
      </w:r>
      <w:r>
        <w:rPr>
          <w:i/>
          <w:spacing w:val="-4"/>
          <w:sz w:val="16"/>
        </w:rPr>
        <w:t> </w:t>
      </w:r>
      <w:r>
        <w:rPr>
          <w:i/>
          <w:sz w:val="16"/>
        </w:rPr>
        <w:t>par</w:t>
      </w:r>
      <w:r>
        <w:rPr>
          <w:i/>
          <w:spacing w:val="-4"/>
          <w:sz w:val="16"/>
        </w:rPr>
        <w:t> </w:t>
      </w:r>
      <w:r>
        <w:rPr>
          <w:i/>
          <w:sz w:val="16"/>
        </w:rPr>
        <w:t>sa</w:t>
      </w:r>
      <w:r>
        <w:rPr>
          <w:i/>
          <w:spacing w:val="-3"/>
          <w:sz w:val="16"/>
        </w:rPr>
        <w:t> </w:t>
      </w:r>
      <w:r>
        <w:rPr>
          <w:i/>
          <w:sz w:val="16"/>
        </w:rPr>
        <w:t>signature</w:t>
      </w:r>
      <w:r>
        <w:rPr>
          <w:i/>
          <w:spacing w:val="-2"/>
          <w:sz w:val="16"/>
        </w:rPr>
        <w:t> </w:t>
      </w:r>
      <w:r>
        <w:rPr>
          <w:i/>
          <w:sz w:val="16"/>
        </w:rPr>
        <w:t>qu’il</w:t>
      </w:r>
      <w:r>
        <w:rPr>
          <w:i/>
          <w:spacing w:val="-3"/>
          <w:sz w:val="16"/>
        </w:rPr>
        <w:t> </w:t>
      </w:r>
      <w:r>
        <w:rPr>
          <w:i/>
          <w:sz w:val="16"/>
        </w:rPr>
        <w:t>a</w:t>
      </w:r>
      <w:r>
        <w:rPr>
          <w:i/>
          <w:spacing w:val="-6"/>
          <w:sz w:val="16"/>
        </w:rPr>
        <w:t> </w:t>
      </w:r>
      <w:r>
        <w:rPr>
          <w:i/>
          <w:sz w:val="16"/>
        </w:rPr>
        <w:t>parfaite</w:t>
      </w:r>
      <w:r>
        <w:rPr>
          <w:i/>
          <w:spacing w:val="-2"/>
          <w:sz w:val="16"/>
        </w:rPr>
        <w:t> </w:t>
      </w:r>
      <w:r>
        <w:rPr>
          <w:i/>
          <w:sz w:val="16"/>
        </w:rPr>
        <w:t>connaissance</w:t>
      </w:r>
      <w:r>
        <w:rPr>
          <w:i/>
          <w:spacing w:val="-4"/>
          <w:sz w:val="16"/>
        </w:rPr>
        <w:t> </w:t>
      </w:r>
      <w:r>
        <w:rPr>
          <w:i/>
          <w:sz w:val="16"/>
        </w:rPr>
        <w:t>du</w:t>
      </w:r>
      <w:r>
        <w:rPr>
          <w:i/>
          <w:spacing w:val="-4"/>
          <w:sz w:val="16"/>
        </w:rPr>
        <w:t> </w:t>
      </w:r>
      <w:r>
        <w:rPr>
          <w:i/>
          <w:sz w:val="16"/>
        </w:rPr>
        <w:t>décret</w:t>
      </w:r>
      <w:r>
        <w:rPr>
          <w:i/>
          <w:spacing w:val="-6"/>
          <w:sz w:val="16"/>
        </w:rPr>
        <w:t> </w:t>
      </w:r>
      <w:r>
        <w:rPr>
          <w:i/>
          <w:sz w:val="16"/>
        </w:rPr>
        <w:t>de</w:t>
      </w:r>
      <w:r>
        <w:rPr>
          <w:i/>
          <w:spacing w:val="-5"/>
          <w:sz w:val="16"/>
        </w:rPr>
        <w:t> </w:t>
      </w:r>
      <w:r>
        <w:rPr>
          <w:i/>
          <w:sz w:val="16"/>
        </w:rPr>
        <w:t>la</w:t>
      </w:r>
      <w:r>
        <w:rPr>
          <w:i/>
          <w:spacing w:val="-3"/>
          <w:sz w:val="16"/>
        </w:rPr>
        <w:t> </w:t>
      </w:r>
      <w:r>
        <w:rPr>
          <w:i/>
          <w:sz w:val="16"/>
        </w:rPr>
        <w:t>Communauté</w:t>
      </w:r>
      <w:r>
        <w:rPr>
          <w:i/>
          <w:spacing w:val="-2"/>
          <w:sz w:val="16"/>
        </w:rPr>
        <w:t> </w:t>
      </w:r>
      <w:r>
        <w:rPr>
          <w:i/>
          <w:sz w:val="16"/>
        </w:rPr>
        <w:t>française</w:t>
      </w:r>
      <w:r>
        <w:rPr>
          <w:i/>
          <w:spacing w:val="-4"/>
          <w:sz w:val="16"/>
        </w:rPr>
        <w:t> </w:t>
      </w:r>
      <w:r>
        <w:rPr>
          <w:i/>
          <w:sz w:val="16"/>
        </w:rPr>
        <w:t>du</w:t>
      </w:r>
      <w:r>
        <w:rPr>
          <w:i/>
          <w:spacing w:val="-4"/>
          <w:sz w:val="16"/>
        </w:rPr>
        <w:t> </w:t>
      </w:r>
      <w:r>
        <w:rPr>
          <w:i/>
          <w:sz w:val="16"/>
        </w:rPr>
        <w:t>20</w:t>
      </w:r>
      <w:r>
        <w:rPr>
          <w:i/>
          <w:spacing w:val="-4"/>
          <w:sz w:val="16"/>
        </w:rPr>
        <w:t> </w:t>
      </w:r>
      <w:r>
        <w:rPr>
          <w:i/>
          <w:sz w:val="16"/>
        </w:rPr>
        <w:t>octobre</w:t>
      </w:r>
      <w:r>
        <w:rPr>
          <w:i/>
          <w:sz w:val="16"/>
        </w:rPr>
        <w:t> 2011 relatif à la lutte contre le dopage et qu’il a pris connaissance et accepte le règlement antidopage de l’asbl Ligue Francophone des Poids et Haltères et le règlement de procédure</w:t>
      </w:r>
      <w:r>
        <w:rPr>
          <w:i/>
          <w:spacing w:val="40"/>
          <w:sz w:val="16"/>
        </w:rPr>
        <w:t> </w:t>
      </w:r>
      <w:r>
        <w:rPr>
          <w:i/>
          <w:sz w:val="16"/>
        </w:rPr>
        <w:t>de la C.I.D.D. (Commission Interfédérale Disciplinaire en matière de Dopage), instance disciplinaire de l’asbl Ligue Francophone des Poids et Haltères en matière de violation des règles antidopage.</w:t>
      </w:r>
    </w:p>
    <w:p>
      <w:pPr>
        <w:spacing w:before="0"/>
        <w:ind w:left="87" w:right="89" w:firstLine="0"/>
        <w:jc w:val="both"/>
        <w:rPr>
          <w:i/>
          <w:sz w:val="16"/>
        </w:rPr>
      </w:pPr>
      <w:r>
        <w:rPr>
          <w:i/>
          <w:sz w:val="16"/>
        </w:rPr>
        <w:t>Il</w:t>
      </w:r>
      <w:r>
        <w:rPr>
          <w:i/>
          <w:spacing w:val="-4"/>
          <w:sz w:val="16"/>
        </w:rPr>
        <w:t> </w:t>
      </w:r>
      <w:r>
        <w:rPr>
          <w:i/>
          <w:sz w:val="16"/>
        </w:rPr>
        <w:t>accepte</w:t>
      </w:r>
      <w:r>
        <w:rPr>
          <w:i/>
          <w:spacing w:val="-6"/>
          <w:sz w:val="16"/>
        </w:rPr>
        <w:t> </w:t>
      </w:r>
      <w:r>
        <w:rPr>
          <w:i/>
          <w:sz w:val="16"/>
        </w:rPr>
        <w:t>irrévocablement</w:t>
      </w:r>
      <w:r>
        <w:rPr>
          <w:i/>
          <w:spacing w:val="-7"/>
          <w:sz w:val="16"/>
        </w:rPr>
        <w:t> </w:t>
      </w:r>
      <w:r>
        <w:rPr>
          <w:i/>
          <w:sz w:val="16"/>
        </w:rPr>
        <w:t>que</w:t>
      </w:r>
      <w:r>
        <w:rPr>
          <w:i/>
          <w:spacing w:val="-3"/>
          <w:sz w:val="16"/>
        </w:rPr>
        <w:t> </w:t>
      </w:r>
      <w:r>
        <w:rPr>
          <w:i/>
          <w:sz w:val="16"/>
        </w:rPr>
        <w:t>toutes</w:t>
      </w:r>
      <w:r>
        <w:rPr>
          <w:i/>
          <w:spacing w:val="-6"/>
          <w:sz w:val="16"/>
        </w:rPr>
        <w:t> </w:t>
      </w:r>
      <w:r>
        <w:rPr>
          <w:i/>
          <w:sz w:val="16"/>
        </w:rPr>
        <w:t>les</w:t>
      </w:r>
      <w:r>
        <w:rPr>
          <w:i/>
          <w:spacing w:val="-6"/>
          <w:sz w:val="16"/>
        </w:rPr>
        <w:t> </w:t>
      </w:r>
      <w:r>
        <w:rPr>
          <w:i/>
          <w:sz w:val="16"/>
        </w:rPr>
        <w:t>poursuites</w:t>
      </w:r>
      <w:r>
        <w:rPr>
          <w:i/>
          <w:spacing w:val="-6"/>
          <w:sz w:val="16"/>
        </w:rPr>
        <w:t> </w:t>
      </w:r>
      <w:r>
        <w:rPr>
          <w:i/>
          <w:sz w:val="16"/>
        </w:rPr>
        <w:t>disciplinaires</w:t>
      </w:r>
      <w:r>
        <w:rPr>
          <w:i/>
          <w:spacing w:val="-6"/>
          <w:sz w:val="16"/>
        </w:rPr>
        <w:t> </w:t>
      </w:r>
      <w:r>
        <w:rPr>
          <w:i/>
          <w:sz w:val="16"/>
        </w:rPr>
        <w:t>pour</w:t>
      </w:r>
      <w:r>
        <w:rPr>
          <w:i/>
          <w:spacing w:val="-7"/>
          <w:sz w:val="16"/>
        </w:rPr>
        <w:t> </w:t>
      </w:r>
      <w:r>
        <w:rPr>
          <w:i/>
          <w:sz w:val="16"/>
        </w:rPr>
        <w:t>fait</w:t>
      </w:r>
      <w:r>
        <w:rPr>
          <w:i/>
          <w:spacing w:val="-5"/>
          <w:sz w:val="16"/>
        </w:rPr>
        <w:t> </w:t>
      </w:r>
      <w:r>
        <w:rPr>
          <w:i/>
          <w:sz w:val="16"/>
        </w:rPr>
        <w:t>de</w:t>
      </w:r>
      <w:r>
        <w:rPr>
          <w:i/>
          <w:spacing w:val="-6"/>
          <w:sz w:val="16"/>
        </w:rPr>
        <w:t> </w:t>
      </w:r>
      <w:r>
        <w:rPr>
          <w:i/>
          <w:sz w:val="16"/>
        </w:rPr>
        <w:t>dopage,</w:t>
      </w:r>
      <w:r>
        <w:rPr>
          <w:i/>
          <w:spacing w:val="-7"/>
          <w:sz w:val="16"/>
        </w:rPr>
        <w:t> </w:t>
      </w:r>
      <w:r>
        <w:rPr>
          <w:i/>
          <w:sz w:val="16"/>
        </w:rPr>
        <w:t>tel</w:t>
      </w:r>
      <w:r>
        <w:rPr>
          <w:i/>
          <w:spacing w:val="-4"/>
          <w:sz w:val="16"/>
        </w:rPr>
        <w:t> </w:t>
      </w:r>
      <w:r>
        <w:rPr>
          <w:i/>
          <w:sz w:val="16"/>
        </w:rPr>
        <w:t>que</w:t>
      </w:r>
      <w:r>
        <w:rPr>
          <w:i/>
          <w:spacing w:val="-6"/>
          <w:sz w:val="16"/>
        </w:rPr>
        <w:t> </w:t>
      </w:r>
      <w:r>
        <w:rPr>
          <w:i/>
          <w:sz w:val="16"/>
        </w:rPr>
        <w:t>définies</w:t>
      </w:r>
      <w:r>
        <w:rPr>
          <w:i/>
          <w:spacing w:val="-6"/>
          <w:sz w:val="16"/>
        </w:rPr>
        <w:t> </w:t>
      </w:r>
      <w:r>
        <w:rPr>
          <w:i/>
          <w:sz w:val="16"/>
        </w:rPr>
        <w:t>par</w:t>
      </w:r>
      <w:r>
        <w:rPr>
          <w:i/>
          <w:spacing w:val="-5"/>
          <w:sz w:val="16"/>
        </w:rPr>
        <w:t> </w:t>
      </w:r>
      <w:r>
        <w:rPr>
          <w:i/>
          <w:sz w:val="16"/>
        </w:rPr>
        <w:t>le</w:t>
      </w:r>
      <w:r>
        <w:rPr>
          <w:i/>
          <w:spacing w:val="-6"/>
          <w:sz w:val="16"/>
        </w:rPr>
        <w:t> </w:t>
      </w:r>
      <w:r>
        <w:rPr>
          <w:i/>
          <w:sz w:val="16"/>
        </w:rPr>
        <w:t>décret</w:t>
      </w:r>
      <w:r>
        <w:rPr>
          <w:i/>
          <w:spacing w:val="-7"/>
          <w:sz w:val="16"/>
        </w:rPr>
        <w:t> </w:t>
      </w:r>
      <w:r>
        <w:rPr>
          <w:i/>
          <w:sz w:val="16"/>
        </w:rPr>
        <w:t>de</w:t>
      </w:r>
      <w:r>
        <w:rPr>
          <w:i/>
          <w:spacing w:val="-6"/>
          <w:sz w:val="16"/>
        </w:rPr>
        <w:t> </w:t>
      </w:r>
      <w:r>
        <w:rPr>
          <w:i/>
          <w:sz w:val="16"/>
        </w:rPr>
        <w:t>la</w:t>
      </w:r>
      <w:r>
        <w:rPr>
          <w:i/>
          <w:sz w:val="16"/>
        </w:rPr>
        <w:t> Communauté</w:t>
      </w:r>
      <w:r>
        <w:rPr>
          <w:i/>
          <w:spacing w:val="-7"/>
          <w:sz w:val="16"/>
        </w:rPr>
        <w:t> </w:t>
      </w:r>
      <w:r>
        <w:rPr>
          <w:i/>
          <w:sz w:val="16"/>
        </w:rPr>
        <w:t>française</w:t>
      </w:r>
      <w:r>
        <w:rPr>
          <w:i/>
          <w:spacing w:val="-7"/>
          <w:sz w:val="16"/>
        </w:rPr>
        <w:t> </w:t>
      </w:r>
      <w:r>
        <w:rPr>
          <w:i/>
          <w:sz w:val="16"/>
        </w:rPr>
        <w:t>du</w:t>
      </w:r>
      <w:r>
        <w:rPr>
          <w:i/>
          <w:spacing w:val="-8"/>
          <w:sz w:val="16"/>
        </w:rPr>
        <w:t> </w:t>
      </w:r>
      <w:r>
        <w:rPr>
          <w:i/>
          <w:sz w:val="16"/>
        </w:rPr>
        <w:t>20</w:t>
      </w:r>
      <w:r>
        <w:rPr>
          <w:i/>
          <w:spacing w:val="-9"/>
          <w:sz w:val="16"/>
        </w:rPr>
        <w:t> </w:t>
      </w:r>
      <w:r>
        <w:rPr>
          <w:i/>
          <w:sz w:val="16"/>
        </w:rPr>
        <w:t>octobre</w:t>
      </w:r>
      <w:r>
        <w:rPr>
          <w:i/>
          <w:spacing w:val="-10"/>
          <w:sz w:val="16"/>
        </w:rPr>
        <w:t> </w:t>
      </w:r>
      <w:r>
        <w:rPr>
          <w:i/>
          <w:sz w:val="16"/>
        </w:rPr>
        <w:t>2011</w:t>
      </w:r>
      <w:r>
        <w:rPr>
          <w:i/>
          <w:spacing w:val="-6"/>
          <w:sz w:val="16"/>
        </w:rPr>
        <w:t> </w:t>
      </w:r>
      <w:r>
        <w:rPr>
          <w:i/>
          <w:sz w:val="16"/>
        </w:rPr>
        <w:t>et</w:t>
      </w:r>
      <w:r>
        <w:rPr>
          <w:i/>
          <w:spacing w:val="-8"/>
          <w:sz w:val="16"/>
        </w:rPr>
        <w:t> </w:t>
      </w:r>
      <w:r>
        <w:rPr>
          <w:i/>
          <w:sz w:val="16"/>
        </w:rPr>
        <w:t>le</w:t>
      </w:r>
      <w:r>
        <w:rPr>
          <w:i/>
          <w:spacing w:val="-7"/>
          <w:sz w:val="16"/>
        </w:rPr>
        <w:t> </w:t>
      </w:r>
      <w:r>
        <w:rPr>
          <w:i/>
          <w:sz w:val="16"/>
        </w:rPr>
        <w:t>règlement</w:t>
      </w:r>
      <w:r>
        <w:rPr>
          <w:i/>
          <w:spacing w:val="-8"/>
          <w:sz w:val="16"/>
        </w:rPr>
        <w:t> </w:t>
      </w:r>
      <w:r>
        <w:rPr>
          <w:i/>
          <w:sz w:val="16"/>
        </w:rPr>
        <w:t>antidopage</w:t>
      </w:r>
      <w:r>
        <w:rPr>
          <w:i/>
          <w:spacing w:val="-7"/>
          <w:sz w:val="16"/>
        </w:rPr>
        <w:t> </w:t>
      </w:r>
      <w:r>
        <w:rPr>
          <w:i/>
          <w:sz w:val="16"/>
        </w:rPr>
        <w:t>de</w:t>
      </w:r>
      <w:r>
        <w:rPr>
          <w:i/>
          <w:spacing w:val="-5"/>
          <w:sz w:val="16"/>
        </w:rPr>
        <w:t> </w:t>
      </w:r>
      <w:r>
        <w:rPr>
          <w:i/>
          <w:sz w:val="16"/>
        </w:rPr>
        <w:t>l’asbl</w:t>
      </w:r>
      <w:r>
        <w:rPr>
          <w:i/>
          <w:spacing w:val="-6"/>
          <w:sz w:val="16"/>
        </w:rPr>
        <w:t> </w:t>
      </w:r>
      <w:r>
        <w:rPr>
          <w:i/>
          <w:sz w:val="16"/>
        </w:rPr>
        <w:t>Ligue</w:t>
      </w:r>
      <w:r>
        <w:rPr>
          <w:i/>
          <w:spacing w:val="-10"/>
          <w:sz w:val="16"/>
        </w:rPr>
        <w:t> </w:t>
      </w:r>
      <w:r>
        <w:rPr>
          <w:i/>
          <w:sz w:val="16"/>
        </w:rPr>
        <w:t>Francophone</w:t>
      </w:r>
      <w:r>
        <w:rPr>
          <w:i/>
          <w:spacing w:val="-7"/>
          <w:sz w:val="16"/>
        </w:rPr>
        <w:t> </w:t>
      </w:r>
      <w:r>
        <w:rPr>
          <w:i/>
          <w:sz w:val="16"/>
        </w:rPr>
        <w:t>des</w:t>
      </w:r>
      <w:r>
        <w:rPr>
          <w:i/>
          <w:spacing w:val="-7"/>
          <w:sz w:val="16"/>
        </w:rPr>
        <w:t> </w:t>
      </w:r>
      <w:r>
        <w:rPr>
          <w:i/>
          <w:sz w:val="16"/>
        </w:rPr>
        <w:t>Poids</w:t>
      </w:r>
      <w:r>
        <w:rPr>
          <w:i/>
          <w:spacing w:val="-7"/>
          <w:sz w:val="16"/>
        </w:rPr>
        <w:t> </w:t>
      </w:r>
      <w:r>
        <w:rPr>
          <w:i/>
          <w:sz w:val="16"/>
        </w:rPr>
        <w:t>et</w:t>
      </w:r>
      <w:r>
        <w:rPr>
          <w:i/>
          <w:spacing w:val="-8"/>
          <w:sz w:val="16"/>
        </w:rPr>
        <w:t> </w:t>
      </w:r>
      <w:r>
        <w:rPr>
          <w:i/>
          <w:sz w:val="16"/>
        </w:rPr>
        <w:t>Haltères, seront portées devant la C.I.D.D., seule instance disciplinaire compétente à son égard. »</w:t>
      </w:r>
    </w:p>
    <w:p>
      <w:pPr>
        <w:pStyle w:val="BodyText"/>
        <w:spacing w:before="23"/>
        <w:rPr>
          <w:i/>
        </w:rPr>
      </w:pPr>
    </w:p>
    <w:p>
      <w:pPr>
        <w:spacing w:line="219" w:lineRule="exact" w:before="0"/>
        <w:ind w:left="87" w:right="0" w:firstLine="0"/>
        <w:jc w:val="left"/>
        <w:rPr>
          <w:b/>
          <w:sz w:val="18"/>
        </w:rPr>
      </w:pPr>
      <w:r>
        <w:rPr>
          <w:b/>
          <w:sz w:val="18"/>
        </w:rPr>
        <w:t>Je</w:t>
      </w:r>
      <w:r>
        <w:rPr>
          <w:b/>
          <w:spacing w:val="-5"/>
          <w:sz w:val="18"/>
        </w:rPr>
        <w:t> </w:t>
      </w:r>
      <w:r>
        <w:rPr>
          <w:b/>
          <w:sz w:val="18"/>
        </w:rPr>
        <w:t>déclare</w:t>
      </w:r>
      <w:r>
        <w:rPr>
          <w:b/>
          <w:spacing w:val="-2"/>
          <w:sz w:val="18"/>
        </w:rPr>
        <w:t> </w:t>
      </w:r>
      <w:r>
        <w:rPr>
          <w:b/>
          <w:sz w:val="18"/>
        </w:rPr>
        <w:t>par</w:t>
      </w:r>
      <w:r>
        <w:rPr>
          <w:b/>
          <w:spacing w:val="-4"/>
          <w:sz w:val="18"/>
        </w:rPr>
        <w:t> </w:t>
      </w:r>
      <w:r>
        <w:rPr>
          <w:b/>
          <w:sz w:val="18"/>
        </w:rPr>
        <w:t>la</w:t>
      </w:r>
      <w:r>
        <w:rPr>
          <w:b/>
          <w:spacing w:val="-3"/>
          <w:sz w:val="18"/>
        </w:rPr>
        <w:t> </w:t>
      </w:r>
      <w:r>
        <w:rPr>
          <w:b/>
          <w:sz w:val="18"/>
        </w:rPr>
        <w:t>présente</w:t>
      </w:r>
      <w:r>
        <w:rPr>
          <w:b/>
          <w:spacing w:val="-3"/>
          <w:sz w:val="18"/>
        </w:rPr>
        <w:t> </w:t>
      </w:r>
      <w:r>
        <w:rPr>
          <w:b/>
          <w:sz w:val="18"/>
        </w:rPr>
        <w:t>sur</w:t>
      </w:r>
      <w:r>
        <w:rPr>
          <w:b/>
          <w:spacing w:val="-3"/>
          <w:sz w:val="18"/>
        </w:rPr>
        <w:t> </w:t>
      </w:r>
      <w:r>
        <w:rPr>
          <w:b/>
          <w:sz w:val="18"/>
        </w:rPr>
        <w:t>l’honneur</w:t>
      </w:r>
      <w:r>
        <w:rPr>
          <w:b/>
          <w:spacing w:val="-3"/>
          <w:sz w:val="18"/>
        </w:rPr>
        <w:t> </w:t>
      </w:r>
      <w:r>
        <w:rPr>
          <w:b/>
          <w:sz w:val="18"/>
        </w:rPr>
        <w:t>à</w:t>
      </w:r>
      <w:r>
        <w:rPr>
          <w:b/>
          <w:spacing w:val="-3"/>
          <w:sz w:val="18"/>
        </w:rPr>
        <w:t> </w:t>
      </w:r>
      <w:r>
        <w:rPr>
          <w:b/>
          <w:sz w:val="18"/>
        </w:rPr>
        <w:t>prendre</w:t>
      </w:r>
      <w:r>
        <w:rPr>
          <w:b/>
          <w:spacing w:val="-2"/>
          <w:sz w:val="18"/>
        </w:rPr>
        <w:t> </w:t>
      </w:r>
      <w:r>
        <w:rPr>
          <w:b/>
          <w:sz w:val="18"/>
        </w:rPr>
        <w:t>en</w:t>
      </w:r>
      <w:r>
        <w:rPr>
          <w:b/>
          <w:spacing w:val="-4"/>
          <w:sz w:val="18"/>
        </w:rPr>
        <w:t> </w:t>
      </w:r>
      <w:r>
        <w:rPr>
          <w:b/>
          <w:sz w:val="18"/>
        </w:rPr>
        <w:t>charge</w:t>
      </w:r>
      <w:r>
        <w:rPr>
          <w:b/>
          <w:spacing w:val="-2"/>
          <w:sz w:val="18"/>
        </w:rPr>
        <w:t> </w:t>
      </w:r>
      <w:r>
        <w:rPr>
          <w:b/>
          <w:sz w:val="18"/>
        </w:rPr>
        <w:t>tous</w:t>
      </w:r>
      <w:r>
        <w:rPr>
          <w:b/>
          <w:spacing w:val="-3"/>
          <w:sz w:val="18"/>
        </w:rPr>
        <w:t> </w:t>
      </w:r>
      <w:r>
        <w:rPr>
          <w:b/>
          <w:sz w:val="18"/>
        </w:rPr>
        <w:t>les</w:t>
      </w:r>
      <w:r>
        <w:rPr>
          <w:b/>
          <w:spacing w:val="-3"/>
          <w:sz w:val="18"/>
        </w:rPr>
        <w:t> </w:t>
      </w:r>
      <w:r>
        <w:rPr>
          <w:b/>
          <w:sz w:val="18"/>
        </w:rPr>
        <w:t>frais</w:t>
      </w:r>
      <w:r>
        <w:rPr>
          <w:b/>
          <w:spacing w:val="-3"/>
          <w:sz w:val="18"/>
        </w:rPr>
        <w:t> </w:t>
      </w:r>
      <w:r>
        <w:rPr>
          <w:b/>
          <w:sz w:val="18"/>
        </w:rPr>
        <w:t>repris</w:t>
      </w:r>
      <w:r>
        <w:rPr>
          <w:b/>
          <w:spacing w:val="-3"/>
          <w:sz w:val="18"/>
        </w:rPr>
        <w:t> </w:t>
      </w:r>
      <w:r>
        <w:rPr>
          <w:b/>
          <w:sz w:val="18"/>
        </w:rPr>
        <w:t>aux</w:t>
      </w:r>
      <w:r>
        <w:rPr>
          <w:b/>
          <w:spacing w:val="-3"/>
          <w:sz w:val="18"/>
        </w:rPr>
        <w:t> </w:t>
      </w:r>
      <w:r>
        <w:rPr>
          <w:b/>
          <w:sz w:val="18"/>
        </w:rPr>
        <w:t>points</w:t>
      </w:r>
      <w:r>
        <w:rPr>
          <w:b/>
          <w:spacing w:val="-2"/>
          <w:sz w:val="18"/>
        </w:rPr>
        <w:t> </w:t>
      </w:r>
      <w:r>
        <w:rPr>
          <w:b/>
          <w:spacing w:val="-5"/>
          <w:sz w:val="18"/>
        </w:rPr>
        <w:t>1.</w:t>
      </w:r>
    </w:p>
    <w:p>
      <w:pPr>
        <w:spacing w:line="218" w:lineRule="exact" w:before="0"/>
        <w:ind w:left="87" w:right="0" w:firstLine="0"/>
        <w:jc w:val="left"/>
        <w:rPr>
          <w:b/>
          <w:sz w:val="18"/>
        </w:rPr>
      </w:pPr>
      <w:r>
        <w:rPr>
          <w:b/>
          <w:sz w:val="18"/>
        </w:rPr>
        <w:t>2.</w:t>
      </w:r>
      <w:r>
        <w:rPr>
          <w:b/>
          <w:spacing w:val="-5"/>
          <w:sz w:val="18"/>
        </w:rPr>
        <w:t> </w:t>
      </w:r>
      <w:r>
        <w:rPr>
          <w:b/>
          <w:sz w:val="18"/>
        </w:rPr>
        <w:t>3.</w:t>
      </w:r>
      <w:r>
        <w:rPr>
          <w:b/>
          <w:spacing w:val="-3"/>
          <w:sz w:val="18"/>
        </w:rPr>
        <w:t> </w:t>
      </w:r>
      <w:r>
        <w:rPr>
          <w:b/>
          <w:sz w:val="18"/>
        </w:rPr>
        <w:t>4.</w:t>
      </w:r>
      <w:r>
        <w:rPr>
          <w:b/>
          <w:spacing w:val="-2"/>
          <w:sz w:val="18"/>
        </w:rPr>
        <w:t> </w:t>
      </w:r>
      <w:r>
        <w:rPr>
          <w:b/>
          <w:sz w:val="18"/>
        </w:rPr>
        <w:t>5.</w:t>
      </w:r>
      <w:r>
        <w:rPr>
          <w:b/>
          <w:spacing w:val="-3"/>
          <w:sz w:val="18"/>
        </w:rPr>
        <w:t> </w:t>
      </w:r>
      <w:r>
        <w:rPr>
          <w:b/>
          <w:sz w:val="18"/>
        </w:rPr>
        <w:t>ci-dessous</w:t>
      </w:r>
      <w:r>
        <w:rPr>
          <w:b/>
          <w:spacing w:val="-4"/>
          <w:sz w:val="18"/>
        </w:rPr>
        <w:t> </w:t>
      </w:r>
      <w:r>
        <w:rPr>
          <w:b/>
          <w:sz w:val="18"/>
        </w:rPr>
        <w:t>pour</w:t>
      </w:r>
      <w:r>
        <w:rPr>
          <w:b/>
          <w:spacing w:val="-2"/>
          <w:sz w:val="18"/>
        </w:rPr>
        <w:t> </w:t>
      </w:r>
      <w:r>
        <w:rPr>
          <w:b/>
          <w:sz w:val="18"/>
        </w:rPr>
        <w:t>les</w:t>
      </w:r>
      <w:r>
        <w:rPr>
          <w:b/>
          <w:spacing w:val="-1"/>
          <w:sz w:val="18"/>
        </w:rPr>
        <w:t> </w:t>
      </w:r>
      <w:r>
        <w:rPr>
          <w:b/>
          <w:sz w:val="18"/>
        </w:rPr>
        <w:t>compétitions</w:t>
      </w:r>
      <w:r>
        <w:rPr>
          <w:b/>
          <w:spacing w:val="-3"/>
          <w:sz w:val="18"/>
        </w:rPr>
        <w:t> </w:t>
      </w:r>
      <w:r>
        <w:rPr>
          <w:b/>
          <w:sz w:val="18"/>
        </w:rPr>
        <w:t>se</w:t>
      </w:r>
      <w:r>
        <w:rPr>
          <w:b/>
          <w:spacing w:val="-2"/>
          <w:sz w:val="18"/>
        </w:rPr>
        <w:t> </w:t>
      </w:r>
      <w:r>
        <w:rPr>
          <w:b/>
          <w:sz w:val="18"/>
        </w:rPr>
        <w:t>déroulant</w:t>
      </w:r>
      <w:r>
        <w:rPr>
          <w:b/>
          <w:spacing w:val="-3"/>
          <w:sz w:val="18"/>
        </w:rPr>
        <w:t> </w:t>
      </w:r>
      <w:r>
        <w:rPr>
          <w:b/>
          <w:sz w:val="18"/>
        </w:rPr>
        <w:t>en</w:t>
      </w:r>
      <w:r>
        <w:rPr>
          <w:b/>
          <w:spacing w:val="-3"/>
          <w:sz w:val="18"/>
        </w:rPr>
        <w:t> </w:t>
      </w:r>
      <w:r>
        <w:rPr>
          <w:b/>
          <w:sz w:val="18"/>
        </w:rPr>
        <w:t>Belgique</w:t>
      </w:r>
      <w:r>
        <w:rPr>
          <w:b/>
          <w:spacing w:val="61"/>
          <w:sz w:val="18"/>
        </w:rPr>
        <w:t> </w:t>
      </w:r>
      <w:r>
        <w:rPr>
          <w:b/>
          <w:sz w:val="18"/>
        </w:rPr>
        <w:t>ou</w:t>
      </w:r>
      <w:r>
        <w:rPr>
          <w:b/>
          <w:spacing w:val="-3"/>
          <w:sz w:val="18"/>
        </w:rPr>
        <w:t> </w:t>
      </w:r>
      <w:r>
        <w:rPr>
          <w:b/>
          <w:sz w:val="18"/>
        </w:rPr>
        <w:t>à</w:t>
      </w:r>
      <w:r>
        <w:rPr>
          <w:b/>
          <w:spacing w:val="-3"/>
          <w:sz w:val="18"/>
        </w:rPr>
        <w:t> </w:t>
      </w:r>
      <w:r>
        <w:rPr>
          <w:b/>
          <w:sz w:val="18"/>
        </w:rPr>
        <w:t>l’étranger,</w:t>
      </w:r>
      <w:r>
        <w:rPr>
          <w:b/>
          <w:spacing w:val="-3"/>
          <w:sz w:val="18"/>
        </w:rPr>
        <w:t> </w:t>
      </w:r>
      <w:r>
        <w:rPr>
          <w:b/>
          <w:spacing w:val="-4"/>
          <w:sz w:val="18"/>
        </w:rPr>
        <w:t>sans</w:t>
      </w:r>
    </w:p>
    <w:p>
      <w:pPr>
        <w:spacing w:before="0"/>
        <w:ind w:left="87" w:right="0" w:firstLine="0"/>
        <w:jc w:val="left"/>
        <w:rPr>
          <w:b/>
          <w:sz w:val="18"/>
        </w:rPr>
      </w:pPr>
      <w:r>
        <w:rPr>
          <w:b/>
          <w:sz w:val="18"/>
        </w:rPr>
        <w:t>contestation</w:t>
      </w:r>
      <w:r>
        <w:rPr>
          <w:b/>
          <w:spacing w:val="-2"/>
          <w:sz w:val="18"/>
        </w:rPr>
        <w:t> </w:t>
      </w:r>
      <w:r>
        <w:rPr>
          <w:b/>
          <w:spacing w:val="-10"/>
          <w:sz w:val="18"/>
        </w:rPr>
        <w:t>:</w:t>
      </w:r>
    </w:p>
    <w:p>
      <w:pPr>
        <w:pStyle w:val="BodyText"/>
        <w:rPr>
          <w:b/>
          <w:sz w:val="18"/>
        </w:rPr>
      </w:pPr>
    </w:p>
    <w:p>
      <w:pPr>
        <w:pStyle w:val="BodyText"/>
        <w:ind w:left="87" w:right="84"/>
        <w:jc w:val="both"/>
      </w:pPr>
      <w:r>
        <w:rPr/>
        <w:t>1/</w:t>
      </w:r>
      <w:r>
        <w:rPr>
          <w:spacing w:val="-1"/>
        </w:rPr>
        <w:t> </w:t>
      </w:r>
      <w:r>
        <w:rPr/>
        <w:t>L’athlète reconnu</w:t>
      </w:r>
      <w:r>
        <w:rPr>
          <w:spacing w:val="-1"/>
        </w:rPr>
        <w:t> </w:t>
      </w:r>
      <w:r>
        <w:rPr/>
        <w:t>positif avance les frais d’analyse</w:t>
      </w:r>
      <w:r>
        <w:rPr>
          <w:spacing w:val="-2"/>
        </w:rPr>
        <w:t> </w:t>
      </w:r>
      <w:r>
        <w:rPr/>
        <w:t>de la</w:t>
      </w:r>
      <w:r>
        <w:rPr>
          <w:spacing w:val="-3"/>
        </w:rPr>
        <w:t> </w:t>
      </w:r>
      <w:r>
        <w:rPr/>
        <w:t>contre-expertise</w:t>
      </w:r>
      <w:r>
        <w:rPr>
          <w:spacing w:val="-2"/>
        </w:rPr>
        <w:t> </w:t>
      </w:r>
      <w:r>
        <w:rPr/>
        <w:t>demandée par lui</w:t>
      </w:r>
      <w:r>
        <w:rPr>
          <w:spacing w:val="-1"/>
        </w:rPr>
        <w:t> </w:t>
      </w:r>
      <w:r>
        <w:rPr/>
        <w:t>en</w:t>
      </w:r>
      <w:r>
        <w:rPr>
          <w:spacing w:val="-1"/>
        </w:rPr>
        <w:t> </w:t>
      </w:r>
      <w:r>
        <w:rPr/>
        <w:t>versant</w:t>
      </w:r>
      <w:r>
        <w:rPr>
          <w:spacing w:val="-1"/>
        </w:rPr>
        <w:t> </w:t>
      </w:r>
      <w:r>
        <w:rPr/>
        <w:t>une somme</w:t>
      </w:r>
      <w:r>
        <w:rPr>
          <w:spacing w:val="-3"/>
        </w:rPr>
        <w:t> </w:t>
      </w:r>
      <w:r>
        <w:rPr/>
        <w:t>de quatre cents euro (400€) sur le compte de la L.F.P.H. Cette somme doit être comptabilisée au compte de la ligue dans les quinze (15) jours calendrier qui suivent la date d’envoi de la lettre recommandée. L’athlète supportera entièrement les frais de la contre-expertise (d’analyse) si celle-ci s’avère positive. Ces frais d’analyse lui seront remboursés si elle s’avère négative.</w:t>
      </w:r>
    </w:p>
    <w:p>
      <w:pPr>
        <w:pStyle w:val="BodyText"/>
        <w:spacing w:before="3"/>
      </w:pPr>
    </w:p>
    <w:p>
      <w:pPr>
        <w:pStyle w:val="BodyText"/>
        <w:ind w:left="87"/>
      </w:pPr>
      <w:r>
        <w:rPr/>
        <w:t>2/ Tous les frais</w:t>
      </w:r>
      <w:r>
        <w:rPr>
          <w:spacing w:val="-1"/>
        </w:rPr>
        <w:t> </w:t>
      </w:r>
      <w:r>
        <w:rPr/>
        <w:t>de procédure et d’analyse de l’échantillon d’urine « B</w:t>
      </w:r>
      <w:r>
        <w:rPr>
          <w:spacing w:val="-3"/>
        </w:rPr>
        <w:t> </w:t>
      </w:r>
      <w:r>
        <w:rPr/>
        <w:t>» (contre-expertise), s’il introduit éventuellement une demande écrite pour que l’on effectue cette analyse.</w:t>
      </w:r>
    </w:p>
    <w:p>
      <w:pPr>
        <w:pStyle w:val="BodyText"/>
        <w:spacing w:before="194"/>
        <w:ind w:left="87"/>
      </w:pPr>
      <w:r>
        <w:rPr/>
        <w:t>3/</w:t>
      </w:r>
      <w:r>
        <w:rPr>
          <w:spacing w:val="-6"/>
        </w:rPr>
        <w:t> </w:t>
      </w:r>
      <w:r>
        <w:rPr/>
        <w:t>Tous</w:t>
      </w:r>
      <w:r>
        <w:rPr>
          <w:spacing w:val="-7"/>
        </w:rPr>
        <w:t> </w:t>
      </w:r>
      <w:r>
        <w:rPr/>
        <w:t>les</w:t>
      </w:r>
      <w:r>
        <w:rPr>
          <w:spacing w:val="-7"/>
        </w:rPr>
        <w:t> </w:t>
      </w:r>
      <w:r>
        <w:rPr/>
        <w:t>frais</w:t>
      </w:r>
      <w:r>
        <w:rPr>
          <w:spacing w:val="-7"/>
        </w:rPr>
        <w:t> </w:t>
      </w:r>
      <w:r>
        <w:rPr/>
        <w:t>de</w:t>
      </w:r>
      <w:r>
        <w:rPr>
          <w:spacing w:val="-7"/>
        </w:rPr>
        <w:t> </w:t>
      </w:r>
      <w:r>
        <w:rPr/>
        <w:t>procédure</w:t>
      </w:r>
      <w:r>
        <w:rPr>
          <w:spacing w:val="-7"/>
        </w:rPr>
        <w:t> </w:t>
      </w:r>
      <w:r>
        <w:rPr/>
        <w:t>et</w:t>
      </w:r>
      <w:r>
        <w:rPr>
          <w:spacing w:val="-6"/>
        </w:rPr>
        <w:t> </w:t>
      </w:r>
      <w:r>
        <w:rPr/>
        <w:t>d’analyse</w:t>
      </w:r>
      <w:r>
        <w:rPr>
          <w:spacing w:val="-7"/>
        </w:rPr>
        <w:t> </w:t>
      </w:r>
      <w:r>
        <w:rPr/>
        <w:t>de</w:t>
      </w:r>
      <w:r>
        <w:rPr>
          <w:spacing w:val="-7"/>
        </w:rPr>
        <w:t> </w:t>
      </w:r>
      <w:r>
        <w:rPr/>
        <w:t>l’échantillon</w:t>
      </w:r>
      <w:r>
        <w:rPr>
          <w:spacing w:val="-6"/>
        </w:rPr>
        <w:t> </w:t>
      </w:r>
      <w:r>
        <w:rPr/>
        <w:t>d’urine</w:t>
      </w:r>
      <w:r>
        <w:rPr>
          <w:spacing w:val="-5"/>
        </w:rPr>
        <w:t> </w:t>
      </w:r>
      <w:r>
        <w:rPr/>
        <w:t>« A</w:t>
      </w:r>
      <w:r>
        <w:rPr>
          <w:spacing w:val="-2"/>
        </w:rPr>
        <w:t> </w:t>
      </w:r>
      <w:r>
        <w:rPr/>
        <w:t>»,</w:t>
      </w:r>
      <w:r>
        <w:rPr>
          <w:spacing w:val="-6"/>
        </w:rPr>
        <w:t> </w:t>
      </w:r>
      <w:r>
        <w:rPr/>
        <w:t>s’il</w:t>
      </w:r>
      <w:r>
        <w:rPr>
          <w:spacing w:val="-6"/>
        </w:rPr>
        <w:t> </w:t>
      </w:r>
      <w:r>
        <w:rPr/>
        <w:t>introduit</w:t>
      </w:r>
      <w:r>
        <w:rPr>
          <w:spacing w:val="-6"/>
        </w:rPr>
        <w:t> </w:t>
      </w:r>
      <w:r>
        <w:rPr/>
        <w:t>éventuellement</w:t>
      </w:r>
      <w:r>
        <w:rPr>
          <w:spacing w:val="-6"/>
        </w:rPr>
        <w:t> </w:t>
      </w:r>
      <w:r>
        <w:rPr/>
        <w:t>une</w:t>
      </w:r>
      <w:r>
        <w:rPr>
          <w:spacing w:val="-5"/>
        </w:rPr>
        <w:t> </w:t>
      </w:r>
      <w:r>
        <w:rPr/>
        <w:t>demande</w:t>
      </w:r>
      <w:r>
        <w:rPr>
          <w:spacing w:val="-5"/>
        </w:rPr>
        <w:t> </w:t>
      </w:r>
      <w:r>
        <w:rPr/>
        <w:t>écrite pour que l’on effectue cette analyse.</w:t>
      </w:r>
    </w:p>
    <w:p>
      <w:pPr>
        <w:pStyle w:val="BodyText"/>
      </w:pPr>
    </w:p>
    <w:p>
      <w:pPr>
        <w:pStyle w:val="BodyText"/>
        <w:ind w:left="87" w:right="83"/>
        <w:jc w:val="both"/>
      </w:pPr>
      <w:r>
        <w:rPr/>
        <w:t>4/ Tous les frais relatifs à la procédure d’appel</w:t>
      </w:r>
      <w:r>
        <w:rPr>
          <w:spacing w:val="40"/>
        </w:rPr>
        <w:t> </w:t>
      </w:r>
      <w:r>
        <w:rPr/>
        <w:t>(déplacement – versement d’une caution etc …) qu’il pourrait engager suite</w:t>
      </w:r>
      <w:r>
        <w:rPr>
          <w:spacing w:val="-8"/>
        </w:rPr>
        <w:t> </w:t>
      </w:r>
      <w:r>
        <w:rPr/>
        <w:t>aux</w:t>
      </w:r>
      <w:r>
        <w:rPr>
          <w:spacing w:val="-10"/>
        </w:rPr>
        <w:t> </w:t>
      </w:r>
      <w:r>
        <w:rPr/>
        <w:t>sanctions</w:t>
      </w:r>
      <w:r>
        <w:rPr>
          <w:spacing w:val="-13"/>
        </w:rPr>
        <w:t> </w:t>
      </w:r>
      <w:r>
        <w:rPr/>
        <w:t>éventuelles</w:t>
      </w:r>
      <w:r>
        <w:rPr>
          <w:spacing w:val="-10"/>
        </w:rPr>
        <w:t> </w:t>
      </w:r>
      <w:r>
        <w:rPr/>
        <w:t>qui</w:t>
      </w:r>
      <w:r>
        <w:rPr>
          <w:spacing w:val="-12"/>
        </w:rPr>
        <w:t> </w:t>
      </w:r>
      <w:r>
        <w:rPr/>
        <w:t>seraient</w:t>
      </w:r>
      <w:r>
        <w:rPr>
          <w:spacing w:val="-12"/>
        </w:rPr>
        <w:t> </w:t>
      </w:r>
      <w:r>
        <w:rPr/>
        <w:t>prononcées</w:t>
      </w:r>
      <w:r>
        <w:rPr>
          <w:spacing w:val="-11"/>
        </w:rPr>
        <w:t> </w:t>
      </w:r>
      <w:r>
        <w:rPr/>
        <w:t>à</w:t>
      </w:r>
      <w:r>
        <w:rPr>
          <w:spacing w:val="-11"/>
        </w:rPr>
        <w:t> </w:t>
      </w:r>
      <w:r>
        <w:rPr/>
        <w:t>son</w:t>
      </w:r>
      <w:r>
        <w:rPr>
          <w:spacing w:val="-9"/>
        </w:rPr>
        <w:t> </w:t>
      </w:r>
      <w:r>
        <w:rPr/>
        <w:t>égard</w:t>
      </w:r>
      <w:r>
        <w:rPr>
          <w:spacing w:val="-10"/>
        </w:rPr>
        <w:t> </w:t>
      </w:r>
      <w:r>
        <w:rPr/>
        <w:t>conséquemment</w:t>
      </w:r>
      <w:r>
        <w:rPr>
          <w:spacing w:val="-9"/>
        </w:rPr>
        <w:t> </w:t>
      </w:r>
      <w:r>
        <w:rPr/>
        <w:t>à</w:t>
      </w:r>
      <w:r>
        <w:rPr>
          <w:spacing w:val="-11"/>
        </w:rPr>
        <w:t> </w:t>
      </w:r>
      <w:r>
        <w:rPr/>
        <w:t>un</w:t>
      </w:r>
      <w:r>
        <w:rPr>
          <w:spacing w:val="-14"/>
        </w:rPr>
        <w:t> </w:t>
      </w:r>
      <w:r>
        <w:rPr/>
        <w:t>contrôle</w:t>
      </w:r>
      <w:r>
        <w:rPr>
          <w:spacing w:val="-11"/>
        </w:rPr>
        <w:t> </w:t>
      </w:r>
      <w:r>
        <w:rPr/>
        <w:t>antidopage</w:t>
      </w:r>
      <w:r>
        <w:rPr>
          <w:spacing w:val="-11"/>
        </w:rPr>
        <w:t> </w:t>
      </w:r>
      <w:r>
        <w:rPr/>
        <w:t>« positif », s’il introduit éventuellement une demande écrite pour cette procédure.</w:t>
      </w:r>
    </w:p>
    <w:p>
      <w:pPr>
        <w:pStyle w:val="BodyText"/>
        <w:spacing w:before="194"/>
        <w:ind w:left="87" w:right="64"/>
      </w:pPr>
      <w:r>
        <w:rPr/>
        <w:t>5/</w:t>
      </w:r>
      <w:r>
        <w:rPr>
          <w:spacing w:val="-2"/>
        </w:rPr>
        <w:t> </w:t>
      </w:r>
      <w:r>
        <w:rPr/>
        <w:t>Les</w:t>
      </w:r>
      <w:r>
        <w:rPr>
          <w:spacing w:val="-3"/>
        </w:rPr>
        <w:t> </w:t>
      </w:r>
      <w:r>
        <w:rPr/>
        <w:t>amendes</w:t>
      </w:r>
      <w:r>
        <w:rPr>
          <w:spacing w:val="-3"/>
        </w:rPr>
        <w:t> </w:t>
      </w:r>
      <w:r>
        <w:rPr/>
        <w:t>de</w:t>
      </w:r>
      <w:r>
        <w:rPr>
          <w:spacing w:val="-3"/>
        </w:rPr>
        <w:t> </w:t>
      </w:r>
      <w:r>
        <w:rPr/>
        <w:t>dopage,</w:t>
      </w:r>
      <w:r>
        <w:rPr>
          <w:spacing w:val="-5"/>
        </w:rPr>
        <w:t> </w:t>
      </w:r>
      <w:r>
        <w:rPr/>
        <w:t>consécutives</w:t>
      </w:r>
      <w:r>
        <w:rPr>
          <w:spacing w:val="-3"/>
        </w:rPr>
        <w:t> </w:t>
      </w:r>
      <w:r>
        <w:rPr/>
        <w:t>à</w:t>
      </w:r>
      <w:r>
        <w:rPr>
          <w:spacing w:val="-4"/>
        </w:rPr>
        <w:t> </w:t>
      </w:r>
      <w:r>
        <w:rPr/>
        <w:t>mon</w:t>
      </w:r>
      <w:r>
        <w:rPr>
          <w:spacing w:val="-4"/>
        </w:rPr>
        <w:t> </w:t>
      </w:r>
      <w:r>
        <w:rPr/>
        <w:t>contrôle</w:t>
      </w:r>
      <w:r>
        <w:rPr>
          <w:spacing w:val="-4"/>
        </w:rPr>
        <w:t> </w:t>
      </w:r>
      <w:r>
        <w:rPr/>
        <w:t>antidopage</w:t>
      </w:r>
      <w:r>
        <w:rPr>
          <w:spacing w:val="-4"/>
        </w:rPr>
        <w:t> </w:t>
      </w:r>
      <w:r>
        <w:rPr/>
        <w:t>positif,</w:t>
      </w:r>
      <w:r>
        <w:rPr>
          <w:spacing w:val="-2"/>
        </w:rPr>
        <w:t> </w:t>
      </w:r>
      <w:r>
        <w:rPr/>
        <w:t>imposées</w:t>
      </w:r>
      <w:r>
        <w:rPr>
          <w:spacing w:val="-3"/>
        </w:rPr>
        <w:t> </w:t>
      </w:r>
      <w:r>
        <w:rPr/>
        <w:t>par les</w:t>
      </w:r>
      <w:r>
        <w:rPr>
          <w:spacing w:val="-6"/>
        </w:rPr>
        <w:t> </w:t>
      </w:r>
      <w:r>
        <w:rPr/>
        <w:t>fédérations</w:t>
      </w:r>
      <w:r>
        <w:rPr>
          <w:spacing w:val="-4"/>
        </w:rPr>
        <w:t> </w:t>
      </w:r>
      <w:r>
        <w:rPr/>
        <w:t>internationales à la Fédération Royale Belge des Poids et Haltères asbl.</w:t>
      </w:r>
    </w:p>
    <w:p>
      <w:pPr>
        <w:pStyle w:val="BodyText"/>
      </w:pPr>
    </w:p>
    <w:p>
      <w:pPr>
        <w:pStyle w:val="BodyText"/>
        <w:spacing w:before="37"/>
      </w:pPr>
    </w:p>
    <w:p>
      <w:pPr>
        <w:tabs>
          <w:tab w:pos="3060" w:val="left" w:leader="none"/>
          <w:tab w:pos="4394" w:val="left" w:leader="none"/>
          <w:tab w:pos="7505" w:val="left" w:leader="none"/>
        </w:tabs>
        <w:spacing w:before="1"/>
        <w:ind w:left="195" w:right="0" w:firstLine="0"/>
        <w:jc w:val="left"/>
        <w:rPr>
          <w:rFonts w:ascii="Lucida Handwriting" w:hAnsi="Lucida Handwriting"/>
          <w:i/>
          <w:sz w:val="19"/>
        </w:rPr>
      </w:pPr>
      <w:r>
        <w:rPr>
          <w:sz w:val="18"/>
        </w:rPr>
        <w:t>Date : </w:t>
      </w:r>
      <w:r>
        <w:rPr>
          <w:sz w:val="18"/>
          <w:u w:val="single"/>
        </w:rPr>
        <w:tab/>
      </w:r>
      <w:r>
        <w:rPr>
          <w:sz w:val="18"/>
          <w:u w:val="none"/>
        </w:rPr>
        <w:tab/>
        <w:t>Signature</w:t>
      </w:r>
      <w:r>
        <w:rPr>
          <w:spacing w:val="1"/>
          <w:sz w:val="18"/>
          <w:u w:val="none"/>
        </w:rPr>
        <w:t> </w:t>
      </w:r>
      <w:r>
        <w:rPr>
          <w:spacing w:val="-10"/>
          <w:sz w:val="18"/>
          <w:u w:val="none"/>
        </w:rPr>
        <w:t>:</w:t>
      </w:r>
      <w:r>
        <w:rPr>
          <w:sz w:val="18"/>
          <w:u w:val="none"/>
        </w:rPr>
        <w:tab/>
      </w:r>
      <w:r>
        <w:rPr>
          <w:rFonts w:ascii="Lucida Handwriting" w:hAnsi="Lucida Handwriting"/>
          <w:i/>
          <w:spacing w:val="-6"/>
          <w:sz w:val="19"/>
          <w:u w:val="none"/>
        </w:rPr>
        <w:t>«</w:t>
      </w:r>
      <w:r>
        <w:rPr>
          <w:rFonts w:ascii="Lucida Handwriting" w:hAnsi="Lucida Handwriting"/>
          <w:i/>
          <w:spacing w:val="-11"/>
          <w:sz w:val="19"/>
          <w:u w:val="none"/>
        </w:rPr>
        <w:t> </w:t>
      </w:r>
      <w:r>
        <w:rPr>
          <w:rFonts w:ascii="Lucida Handwriting" w:hAnsi="Lucida Handwriting"/>
          <w:i/>
          <w:spacing w:val="-6"/>
          <w:sz w:val="19"/>
          <w:u w:val="none"/>
        </w:rPr>
        <w:t>Lu</w:t>
      </w:r>
      <w:r>
        <w:rPr>
          <w:rFonts w:ascii="Lucida Handwriting" w:hAnsi="Lucida Handwriting"/>
          <w:i/>
          <w:spacing w:val="-8"/>
          <w:sz w:val="19"/>
          <w:u w:val="none"/>
        </w:rPr>
        <w:t> </w:t>
      </w:r>
      <w:r>
        <w:rPr>
          <w:rFonts w:ascii="Lucida Handwriting" w:hAnsi="Lucida Handwriting"/>
          <w:i/>
          <w:spacing w:val="-6"/>
          <w:sz w:val="19"/>
          <w:u w:val="none"/>
        </w:rPr>
        <w:t>et</w:t>
      </w:r>
      <w:r>
        <w:rPr>
          <w:rFonts w:ascii="Lucida Handwriting" w:hAnsi="Lucida Handwriting"/>
          <w:i/>
          <w:spacing w:val="-8"/>
          <w:sz w:val="19"/>
          <w:u w:val="none"/>
        </w:rPr>
        <w:t> </w:t>
      </w:r>
      <w:r>
        <w:rPr>
          <w:rFonts w:ascii="Lucida Handwriting" w:hAnsi="Lucida Handwriting"/>
          <w:i/>
          <w:spacing w:val="-6"/>
          <w:sz w:val="19"/>
          <w:u w:val="none"/>
        </w:rPr>
        <w:t>approuvé</w:t>
      </w:r>
      <w:r>
        <w:rPr>
          <w:rFonts w:ascii="Lucida Handwriting" w:hAnsi="Lucida Handwriting"/>
          <w:i/>
          <w:spacing w:val="-9"/>
          <w:sz w:val="19"/>
          <w:u w:val="none"/>
        </w:rPr>
        <w:t> </w:t>
      </w:r>
      <w:r>
        <w:rPr>
          <w:rFonts w:ascii="Lucida Handwriting" w:hAnsi="Lucida Handwriting"/>
          <w:i/>
          <w:spacing w:val="-10"/>
          <w:sz w:val="19"/>
          <w:u w:val="none"/>
        </w:rPr>
        <w:t>»</w:t>
      </w:r>
    </w:p>
    <w:sectPr>
      <w:headerReference w:type="default" r:id="rId5"/>
      <w:type w:val="continuous"/>
      <w:pgSz w:w="11910" w:h="16840"/>
      <w:pgMar w:header="426" w:footer="0" w:top="1660" w:bottom="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Handwriting">
    <w:altName w:val="Lucida Handwriting"/>
    <w:charset w:val="0"/>
    <w:family w:val="script"/>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1760">
          <wp:simplePos x="0" y="0"/>
          <wp:positionH relativeFrom="page">
            <wp:posOffset>5565140</wp:posOffset>
          </wp:positionH>
          <wp:positionV relativeFrom="page">
            <wp:posOffset>271271</wp:posOffset>
          </wp:positionV>
          <wp:extent cx="1603247" cy="51168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03247" cy="51168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2272">
              <wp:simplePos x="0" y="0"/>
              <wp:positionH relativeFrom="page">
                <wp:posOffset>217931</wp:posOffset>
              </wp:positionH>
              <wp:positionV relativeFrom="page">
                <wp:posOffset>935735</wp:posOffset>
              </wp:positionV>
              <wp:extent cx="70592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059295" cy="6350"/>
                      </a:xfrm>
                      <a:custGeom>
                        <a:avLst/>
                        <a:gdLst/>
                        <a:ahLst/>
                        <a:cxnLst/>
                        <a:rect l="l" t="t" r="r" b="b"/>
                        <a:pathLst>
                          <a:path w="7059295" h="6350">
                            <a:moveTo>
                              <a:pt x="7059168" y="0"/>
                            </a:moveTo>
                            <a:lnTo>
                              <a:pt x="0" y="0"/>
                            </a:lnTo>
                            <a:lnTo>
                              <a:pt x="0" y="6096"/>
                            </a:lnTo>
                            <a:lnTo>
                              <a:pt x="7059168" y="6096"/>
                            </a:lnTo>
                            <a:lnTo>
                              <a:pt x="705916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7.16pt;margin-top:73.679985pt;width:555.84pt;height:.48pt;mso-position-horizontal-relative:page;mso-position-vertical-relative:page;z-index:-15774208" id="docshape1" filled="true" fillcolor="#0000ff" stroked="false">
              <v:fill type="solid"/>
              <w10:wrap type="none"/>
            </v:rect>
          </w:pict>
        </mc:Fallback>
      </mc:AlternateContent>
    </w:r>
    <w:r>
      <w:rPr>
        <w:sz w:val="20"/>
      </w:rPr>
      <mc:AlternateContent>
        <mc:Choice Requires="wps">
          <w:drawing>
            <wp:anchor distT="0" distB="0" distL="0" distR="0" allowOverlap="1" layoutInCell="1" locked="0" behindDoc="1" simplePos="0" relativeHeight="487542784">
              <wp:simplePos x="0" y="0"/>
              <wp:positionH relativeFrom="page">
                <wp:posOffset>200660</wp:posOffset>
              </wp:positionH>
              <wp:positionV relativeFrom="page">
                <wp:posOffset>257957</wp:posOffset>
              </wp:positionV>
              <wp:extent cx="3091180" cy="5353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91180" cy="535305"/>
                      </a:xfrm>
                      <a:prstGeom prst="rect">
                        <a:avLst/>
                      </a:prstGeom>
                    </wps:spPr>
                    <wps:txbx>
                      <w:txbxContent>
                        <w:p>
                          <w:pPr>
                            <w:spacing w:before="20"/>
                            <w:ind w:left="20" w:right="0" w:firstLine="0"/>
                            <w:jc w:val="left"/>
                            <w:rPr>
                              <w:b/>
                              <w:sz w:val="18"/>
                            </w:rPr>
                          </w:pPr>
                          <w:r>
                            <w:rPr>
                              <w:b/>
                              <w:color w:val="333333"/>
                              <w:sz w:val="18"/>
                            </w:rPr>
                            <w:t>LIGUE</w:t>
                          </w:r>
                          <w:r>
                            <w:rPr>
                              <w:b/>
                              <w:color w:val="333333"/>
                              <w:spacing w:val="-3"/>
                              <w:sz w:val="18"/>
                            </w:rPr>
                            <w:t> </w:t>
                          </w:r>
                          <w:r>
                            <w:rPr>
                              <w:b/>
                              <w:color w:val="333333"/>
                              <w:sz w:val="18"/>
                            </w:rPr>
                            <w:t>FRANCOPHONE</w:t>
                          </w:r>
                          <w:r>
                            <w:rPr>
                              <w:b/>
                              <w:color w:val="333333"/>
                              <w:spacing w:val="-3"/>
                              <w:sz w:val="18"/>
                            </w:rPr>
                            <w:t> </w:t>
                          </w:r>
                          <w:r>
                            <w:rPr>
                              <w:b/>
                              <w:color w:val="333333"/>
                              <w:sz w:val="18"/>
                            </w:rPr>
                            <w:t>DES</w:t>
                          </w:r>
                          <w:r>
                            <w:rPr>
                              <w:b/>
                              <w:color w:val="333333"/>
                              <w:spacing w:val="-3"/>
                              <w:sz w:val="18"/>
                            </w:rPr>
                            <w:t> </w:t>
                          </w:r>
                          <w:r>
                            <w:rPr>
                              <w:b/>
                              <w:color w:val="333333"/>
                              <w:sz w:val="18"/>
                            </w:rPr>
                            <w:t>POIDS</w:t>
                          </w:r>
                          <w:r>
                            <w:rPr>
                              <w:b/>
                              <w:color w:val="333333"/>
                              <w:spacing w:val="-4"/>
                              <w:sz w:val="18"/>
                            </w:rPr>
                            <w:t> </w:t>
                          </w:r>
                          <w:r>
                            <w:rPr>
                              <w:b/>
                              <w:color w:val="333333"/>
                              <w:sz w:val="18"/>
                            </w:rPr>
                            <w:t>ET</w:t>
                          </w:r>
                          <w:r>
                            <w:rPr>
                              <w:b/>
                              <w:color w:val="333333"/>
                              <w:spacing w:val="-2"/>
                              <w:sz w:val="18"/>
                            </w:rPr>
                            <w:t> HALTERES</w:t>
                          </w:r>
                        </w:p>
                        <w:p>
                          <w:pPr>
                            <w:spacing w:before="0"/>
                            <w:ind w:left="20" w:right="0" w:firstLine="0"/>
                            <w:jc w:val="left"/>
                            <w:rPr>
                              <w:b/>
                              <w:sz w:val="16"/>
                            </w:rPr>
                          </w:pPr>
                          <w:r>
                            <w:rPr>
                              <w:b/>
                              <w:color w:val="333333"/>
                              <w:sz w:val="16"/>
                            </w:rPr>
                            <w:t>Association</w:t>
                          </w:r>
                          <w:r>
                            <w:rPr>
                              <w:b/>
                              <w:color w:val="333333"/>
                              <w:spacing w:val="-7"/>
                              <w:sz w:val="16"/>
                            </w:rPr>
                            <w:t> </w:t>
                          </w:r>
                          <w:r>
                            <w:rPr>
                              <w:b/>
                              <w:color w:val="333333"/>
                              <w:sz w:val="16"/>
                            </w:rPr>
                            <w:t>sans</w:t>
                          </w:r>
                          <w:r>
                            <w:rPr>
                              <w:b/>
                              <w:color w:val="333333"/>
                              <w:spacing w:val="-7"/>
                              <w:sz w:val="16"/>
                            </w:rPr>
                            <w:t> </w:t>
                          </w:r>
                          <w:r>
                            <w:rPr>
                              <w:b/>
                              <w:color w:val="333333"/>
                              <w:sz w:val="16"/>
                            </w:rPr>
                            <w:t>but</w:t>
                          </w:r>
                          <w:r>
                            <w:rPr>
                              <w:b/>
                              <w:color w:val="333333"/>
                              <w:spacing w:val="-6"/>
                              <w:sz w:val="16"/>
                            </w:rPr>
                            <w:t> </w:t>
                          </w:r>
                          <w:r>
                            <w:rPr>
                              <w:b/>
                              <w:color w:val="333333"/>
                              <w:spacing w:val="-2"/>
                              <w:sz w:val="16"/>
                            </w:rPr>
                            <w:t>lucratif</w:t>
                          </w:r>
                        </w:p>
                        <w:p>
                          <w:pPr>
                            <w:pStyle w:val="BodyText"/>
                            <w:ind w:left="20"/>
                          </w:pPr>
                          <w:r>
                            <w:rPr>
                              <w:color w:val="333333"/>
                            </w:rPr>
                            <w:t>Reconnue</w:t>
                          </w:r>
                          <w:r>
                            <w:rPr>
                              <w:color w:val="333333"/>
                              <w:spacing w:val="-6"/>
                            </w:rPr>
                            <w:t> </w:t>
                          </w:r>
                          <w:r>
                            <w:rPr>
                              <w:color w:val="333333"/>
                            </w:rPr>
                            <w:t>par</w:t>
                          </w:r>
                          <w:r>
                            <w:rPr>
                              <w:color w:val="333333"/>
                              <w:spacing w:val="-8"/>
                            </w:rPr>
                            <w:t> </w:t>
                          </w:r>
                          <w:r>
                            <w:rPr>
                              <w:color w:val="333333"/>
                            </w:rPr>
                            <w:t>la</w:t>
                          </w:r>
                          <w:r>
                            <w:rPr>
                              <w:color w:val="333333"/>
                              <w:spacing w:val="-7"/>
                            </w:rPr>
                            <w:t> </w:t>
                          </w:r>
                          <w:r>
                            <w:rPr>
                              <w:color w:val="333333"/>
                            </w:rPr>
                            <w:t>Fédération</w:t>
                          </w:r>
                          <w:r>
                            <w:rPr>
                              <w:color w:val="333333"/>
                              <w:spacing w:val="-6"/>
                            </w:rPr>
                            <w:t> </w:t>
                          </w:r>
                          <w:r>
                            <w:rPr>
                              <w:color w:val="333333"/>
                            </w:rPr>
                            <w:t>Wallonie-</w:t>
                          </w:r>
                          <w:r>
                            <w:rPr>
                              <w:color w:val="333333"/>
                              <w:spacing w:val="-2"/>
                            </w:rPr>
                            <w:t>Bruxelles</w:t>
                          </w:r>
                        </w:p>
                        <w:p>
                          <w:pPr>
                            <w:pStyle w:val="BodyText"/>
                            <w:ind w:left="20"/>
                          </w:pPr>
                          <w:r>
                            <w:rPr>
                              <w:color w:val="333333"/>
                            </w:rPr>
                            <w:t>Affiliée</w:t>
                          </w:r>
                          <w:r>
                            <w:rPr>
                              <w:color w:val="333333"/>
                              <w:spacing w:val="-1"/>
                            </w:rPr>
                            <w:t> </w:t>
                          </w:r>
                          <w:r>
                            <w:rPr>
                              <w:color w:val="333333"/>
                            </w:rPr>
                            <w:t>à</w:t>
                          </w:r>
                          <w:r>
                            <w:rPr>
                              <w:color w:val="333333"/>
                              <w:spacing w:val="-1"/>
                            </w:rPr>
                            <w:t> </w:t>
                          </w:r>
                          <w:r>
                            <w:rPr>
                              <w:color w:val="333333"/>
                            </w:rPr>
                            <w:t>la</w:t>
                          </w:r>
                          <w:r>
                            <w:rPr>
                              <w:color w:val="333333"/>
                              <w:spacing w:val="-4"/>
                            </w:rPr>
                            <w:t> </w:t>
                          </w:r>
                          <w:r>
                            <w:rPr>
                              <w:color w:val="333333"/>
                            </w:rPr>
                            <w:t>FRBPH</w:t>
                          </w:r>
                          <w:r>
                            <w:rPr>
                              <w:color w:val="333333"/>
                              <w:spacing w:val="-3"/>
                            </w:rPr>
                            <w:t> </w:t>
                          </w:r>
                          <w:r>
                            <w:rPr>
                              <w:color w:val="333333"/>
                            </w:rPr>
                            <w:t>&amp;</w:t>
                          </w:r>
                          <w:r>
                            <w:rPr>
                              <w:color w:val="333333"/>
                              <w:spacing w:val="-2"/>
                            </w:rPr>
                            <w:t> </w:t>
                          </w:r>
                          <w:r>
                            <w:rPr>
                              <w:color w:val="333333"/>
                            </w:rPr>
                            <w:t>Be</w:t>
                          </w:r>
                          <w:r>
                            <w:rPr>
                              <w:color w:val="333333"/>
                              <w:spacing w:val="-3"/>
                            </w:rPr>
                            <w:t> </w:t>
                          </w:r>
                          <w:r>
                            <w:rPr>
                              <w:color w:val="333333"/>
                            </w:rPr>
                            <w:t>WL</w:t>
                          </w:r>
                          <w:r>
                            <w:rPr>
                              <w:color w:val="333333"/>
                              <w:spacing w:val="-1"/>
                            </w:rPr>
                            <w:t> </w:t>
                          </w:r>
                          <w:r>
                            <w:rPr>
                              <w:color w:val="333333"/>
                            </w:rPr>
                            <w:t>–</w:t>
                          </w:r>
                          <w:r>
                            <w:rPr>
                              <w:color w:val="333333"/>
                              <w:spacing w:val="-2"/>
                            </w:rPr>
                            <w:t> </w:t>
                          </w:r>
                          <w:r>
                            <w:rPr>
                              <w:color w:val="333333"/>
                            </w:rPr>
                            <w:t>COIB,</w:t>
                          </w:r>
                          <w:r>
                            <w:rPr>
                              <w:color w:val="333333"/>
                              <w:spacing w:val="-3"/>
                            </w:rPr>
                            <w:t> </w:t>
                          </w:r>
                          <w:r>
                            <w:rPr>
                              <w:color w:val="333333"/>
                            </w:rPr>
                            <w:t>IWF,</w:t>
                          </w:r>
                          <w:r>
                            <w:rPr>
                              <w:color w:val="333333"/>
                              <w:spacing w:val="-5"/>
                            </w:rPr>
                            <w:t> </w:t>
                          </w:r>
                          <w:r>
                            <w:rPr>
                              <w:color w:val="333333"/>
                            </w:rPr>
                            <w:t>EWF,</w:t>
                          </w:r>
                          <w:r>
                            <w:rPr>
                              <w:color w:val="333333"/>
                              <w:spacing w:val="-1"/>
                            </w:rPr>
                            <w:t> </w:t>
                          </w:r>
                          <w:r>
                            <w:rPr>
                              <w:color w:val="333333"/>
                            </w:rPr>
                            <w:t>IPF,</w:t>
                          </w:r>
                          <w:r>
                            <w:rPr>
                              <w:color w:val="333333"/>
                              <w:spacing w:val="-1"/>
                            </w:rPr>
                            <w:t> </w:t>
                          </w:r>
                          <w:r>
                            <w:rPr>
                              <w:color w:val="333333"/>
                              <w:spacing w:val="-5"/>
                            </w:rPr>
                            <w:t>EPF</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8pt;margin-top:20.311644pt;width:243.4pt;height:42.15pt;mso-position-horizontal-relative:page;mso-position-vertical-relative:page;z-index:-15773696" type="#_x0000_t202" id="docshape2" filled="false" stroked="false">
              <v:textbox inset="0,0,0,0">
                <w:txbxContent>
                  <w:p>
                    <w:pPr>
                      <w:spacing w:before="20"/>
                      <w:ind w:left="20" w:right="0" w:firstLine="0"/>
                      <w:jc w:val="left"/>
                      <w:rPr>
                        <w:b/>
                        <w:sz w:val="18"/>
                      </w:rPr>
                    </w:pPr>
                    <w:r>
                      <w:rPr>
                        <w:b/>
                        <w:color w:val="333333"/>
                        <w:sz w:val="18"/>
                      </w:rPr>
                      <w:t>LIGUE</w:t>
                    </w:r>
                    <w:r>
                      <w:rPr>
                        <w:b/>
                        <w:color w:val="333333"/>
                        <w:spacing w:val="-3"/>
                        <w:sz w:val="18"/>
                      </w:rPr>
                      <w:t> </w:t>
                    </w:r>
                    <w:r>
                      <w:rPr>
                        <w:b/>
                        <w:color w:val="333333"/>
                        <w:sz w:val="18"/>
                      </w:rPr>
                      <w:t>FRANCOPHONE</w:t>
                    </w:r>
                    <w:r>
                      <w:rPr>
                        <w:b/>
                        <w:color w:val="333333"/>
                        <w:spacing w:val="-3"/>
                        <w:sz w:val="18"/>
                      </w:rPr>
                      <w:t> </w:t>
                    </w:r>
                    <w:r>
                      <w:rPr>
                        <w:b/>
                        <w:color w:val="333333"/>
                        <w:sz w:val="18"/>
                      </w:rPr>
                      <w:t>DES</w:t>
                    </w:r>
                    <w:r>
                      <w:rPr>
                        <w:b/>
                        <w:color w:val="333333"/>
                        <w:spacing w:val="-3"/>
                        <w:sz w:val="18"/>
                      </w:rPr>
                      <w:t> </w:t>
                    </w:r>
                    <w:r>
                      <w:rPr>
                        <w:b/>
                        <w:color w:val="333333"/>
                        <w:sz w:val="18"/>
                      </w:rPr>
                      <w:t>POIDS</w:t>
                    </w:r>
                    <w:r>
                      <w:rPr>
                        <w:b/>
                        <w:color w:val="333333"/>
                        <w:spacing w:val="-4"/>
                        <w:sz w:val="18"/>
                      </w:rPr>
                      <w:t> </w:t>
                    </w:r>
                    <w:r>
                      <w:rPr>
                        <w:b/>
                        <w:color w:val="333333"/>
                        <w:sz w:val="18"/>
                      </w:rPr>
                      <w:t>ET</w:t>
                    </w:r>
                    <w:r>
                      <w:rPr>
                        <w:b/>
                        <w:color w:val="333333"/>
                        <w:spacing w:val="-2"/>
                        <w:sz w:val="18"/>
                      </w:rPr>
                      <w:t> HALTERES</w:t>
                    </w:r>
                  </w:p>
                  <w:p>
                    <w:pPr>
                      <w:spacing w:before="0"/>
                      <w:ind w:left="20" w:right="0" w:firstLine="0"/>
                      <w:jc w:val="left"/>
                      <w:rPr>
                        <w:b/>
                        <w:sz w:val="16"/>
                      </w:rPr>
                    </w:pPr>
                    <w:r>
                      <w:rPr>
                        <w:b/>
                        <w:color w:val="333333"/>
                        <w:sz w:val="16"/>
                      </w:rPr>
                      <w:t>Association</w:t>
                    </w:r>
                    <w:r>
                      <w:rPr>
                        <w:b/>
                        <w:color w:val="333333"/>
                        <w:spacing w:val="-7"/>
                        <w:sz w:val="16"/>
                      </w:rPr>
                      <w:t> </w:t>
                    </w:r>
                    <w:r>
                      <w:rPr>
                        <w:b/>
                        <w:color w:val="333333"/>
                        <w:sz w:val="16"/>
                      </w:rPr>
                      <w:t>sans</w:t>
                    </w:r>
                    <w:r>
                      <w:rPr>
                        <w:b/>
                        <w:color w:val="333333"/>
                        <w:spacing w:val="-7"/>
                        <w:sz w:val="16"/>
                      </w:rPr>
                      <w:t> </w:t>
                    </w:r>
                    <w:r>
                      <w:rPr>
                        <w:b/>
                        <w:color w:val="333333"/>
                        <w:sz w:val="16"/>
                      </w:rPr>
                      <w:t>but</w:t>
                    </w:r>
                    <w:r>
                      <w:rPr>
                        <w:b/>
                        <w:color w:val="333333"/>
                        <w:spacing w:val="-6"/>
                        <w:sz w:val="16"/>
                      </w:rPr>
                      <w:t> </w:t>
                    </w:r>
                    <w:r>
                      <w:rPr>
                        <w:b/>
                        <w:color w:val="333333"/>
                        <w:spacing w:val="-2"/>
                        <w:sz w:val="16"/>
                      </w:rPr>
                      <w:t>lucratif</w:t>
                    </w:r>
                  </w:p>
                  <w:p>
                    <w:pPr>
                      <w:pStyle w:val="BodyText"/>
                      <w:ind w:left="20"/>
                    </w:pPr>
                    <w:r>
                      <w:rPr>
                        <w:color w:val="333333"/>
                      </w:rPr>
                      <w:t>Reconnue</w:t>
                    </w:r>
                    <w:r>
                      <w:rPr>
                        <w:color w:val="333333"/>
                        <w:spacing w:val="-6"/>
                      </w:rPr>
                      <w:t> </w:t>
                    </w:r>
                    <w:r>
                      <w:rPr>
                        <w:color w:val="333333"/>
                      </w:rPr>
                      <w:t>par</w:t>
                    </w:r>
                    <w:r>
                      <w:rPr>
                        <w:color w:val="333333"/>
                        <w:spacing w:val="-8"/>
                      </w:rPr>
                      <w:t> </w:t>
                    </w:r>
                    <w:r>
                      <w:rPr>
                        <w:color w:val="333333"/>
                      </w:rPr>
                      <w:t>la</w:t>
                    </w:r>
                    <w:r>
                      <w:rPr>
                        <w:color w:val="333333"/>
                        <w:spacing w:val="-7"/>
                      </w:rPr>
                      <w:t> </w:t>
                    </w:r>
                    <w:r>
                      <w:rPr>
                        <w:color w:val="333333"/>
                      </w:rPr>
                      <w:t>Fédération</w:t>
                    </w:r>
                    <w:r>
                      <w:rPr>
                        <w:color w:val="333333"/>
                        <w:spacing w:val="-6"/>
                      </w:rPr>
                      <w:t> </w:t>
                    </w:r>
                    <w:r>
                      <w:rPr>
                        <w:color w:val="333333"/>
                      </w:rPr>
                      <w:t>Wallonie-</w:t>
                    </w:r>
                    <w:r>
                      <w:rPr>
                        <w:color w:val="333333"/>
                        <w:spacing w:val="-2"/>
                      </w:rPr>
                      <w:t>Bruxelles</w:t>
                    </w:r>
                  </w:p>
                  <w:p>
                    <w:pPr>
                      <w:pStyle w:val="BodyText"/>
                      <w:ind w:left="20"/>
                    </w:pPr>
                    <w:r>
                      <w:rPr>
                        <w:color w:val="333333"/>
                      </w:rPr>
                      <w:t>Affiliée</w:t>
                    </w:r>
                    <w:r>
                      <w:rPr>
                        <w:color w:val="333333"/>
                        <w:spacing w:val="-1"/>
                      </w:rPr>
                      <w:t> </w:t>
                    </w:r>
                    <w:r>
                      <w:rPr>
                        <w:color w:val="333333"/>
                      </w:rPr>
                      <w:t>à</w:t>
                    </w:r>
                    <w:r>
                      <w:rPr>
                        <w:color w:val="333333"/>
                        <w:spacing w:val="-1"/>
                      </w:rPr>
                      <w:t> </w:t>
                    </w:r>
                    <w:r>
                      <w:rPr>
                        <w:color w:val="333333"/>
                      </w:rPr>
                      <w:t>la</w:t>
                    </w:r>
                    <w:r>
                      <w:rPr>
                        <w:color w:val="333333"/>
                        <w:spacing w:val="-4"/>
                      </w:rPr>
                      <w:t> </w:t>
                    </w:r>
                    <w:r>
                      <w:rPr>
                        <w:color w:val="333333"/>
                      </w:rPr>
                      <w:t>FRBPH</w:t>
                    </w:r>
                    <w:r>
                      <w:rPr>
                        <w:color w:val="333333"/>
                        <w:spacing w:val="-3"/>
                      </w:rPr>
                      <w:t> </w:t>
                    </w:r>
                    <w:r>
                      <w:rPr>
                        <w:color w:val="333333"/>
                      </w:rPr>
                      <w:t>&amp;</w:t>
                    </w:r>
                    <w:r>
                      <w:rPr>
                        <w:color w:val="333333"/>
                        <w:spacing w:val="-2"/>
                      </w:rPr>
                      <w:t> </w:t>
                    </w:r>
                    <w:r>
                      <w:rPr>
                        <w:color w:val="333333"/>
                      </w:rPr>
                      <w:t>Be</w:t>
                    </w:r>
                    <w:r>
                      <w:rPr>
                        <w:color w:val="333333"/>
                        <w:spacing w:val="-3"/>
                      </w:rPr>
                      <w:t> </w:t>
                    </w:r>
                    <w:r>
                      <w:rPr>
                        <w:color w:val="333333"/>
                      </w:rPr>
                      <w:t>WL</w:t>
                    </w:r>
                    <w:r>
                      <w:rPr>
                        <w:color w:val="333333"/>
                        <w:spacing w:val="-1"/>
                      </w:rPr>
                      <w:t> </w:t>
                    </w:r>
                    <w:r>
                      <w:rPr>
                        <w:color w:val="333333"/>
                      </w:rPr>
                      <w:t>–</w:t>
                    </w:r>
                    <w:r>
                      <w:rPr>
                        <w:color w:val="333333"/>
                        <w:spacing w:val="-2"/>
                      </w:rPr>
                      <w:t> </w:t>
                    </w:r>
                    <w:r>
                      <w:rPr>
                        <w:color w:val="333333"/>
                      </w:rPr>
                      <w:t>COIB,</w:t>
                    </w:r>
                    <w:r>
                      <w:rPr>
                        <w:color w:val="333333"/>
                        <w:spacing w:val="-3"/>
                      </w:rPr>
                      <w:t> </w:t>
                    </w:r>
                    <w:r>
                      <w:rPr>
                        <w:color w:val="333333"/>
                      </w:rPr>
                      <w:t>IWF,</w:t>
                    </w:r>
                    <w:r>
                      <w:rPr>
                        <w:color w:val="333333"/>
                        <w:spacing w:val="-5"/>
                      </w:rPr>
                      <w:t> </w:t>
                    </w:r>
                    <w:r>
                      <w:rPr>
                        <w:color w:val="333333"/>
                      </w:rPr>
                      <w:t>EWF,</w:t>
                    </w:r>
                    <w:r>
                      <w:rPr>
                        <w:color w:val="333333"/>
                        <w:spacing w:val="-1"/>
                      </w:rPr>
                      <w:t> </w:t>
                    </w:r>
                    <w:r>
                      <w:rPr>
                        <w:color w:val="333333"/>
                      </w:rPr>
                      <w:t>IPF,</w:t>
                    </w:r>
                    <w:r>
                      <w:rPr>
                        <w:color w:val="333333"/>
                        <w:spacing w:val="-1"/>
                      </w:rPr>
                      <w:t> </w:t>
                    </w:r>
                    <w:r>
                      <w:rPr>
                        <w:color w:val="333333"/>
                        <w:spacing w:val="-5"/>
                      </w:rPr>
                      <w:t>EPF</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fr-FR" w:eastAsia="en-US" w:bidi="ar-SA"/>
    </w:rPr>
  </w:style>
  <w:style w:styleId="BodyText" w:type="paragraph">
    <w:name w:val="Body Text"/>
    <w:basedOn w:val="Normal"/>
    <w:uiPriority w:val="1"/>
    <w:qFormat/>
    <w:pPr/>
    <w:rPr>
      <w:rFonts w:ascii="Verdana" w:hAnsi="Verdana" w:eastAsia="Verdana" w:cs="Verdana"/>
      <w:sz w:val="16"/>
      <w:szCs w:val="16"/>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lfph.be/" TargetMode="Externa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Dominique</dc:creator>
  <dc:title>Plan Strategique de Developpement 2024-2028</dc:title>
  <dcterms:created xsi:type="dcterms:W3CDTF">2025-12-15T08:38:53Z</dcterms:created>
  <dcterms:modified xsi:type="dcterms:W3CDTF">2025-12-15T08:38:53Z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Producer">
    <vt:lpwstr>Microsoft® Word for Microsoft 365</vt:lpwstr>
  </property>
</Properties>
</file>